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351A0C" w:rsidP="00A7188B">
      <w:pPr>
        <w:spacing w:line="360" w:lineRule="auto"/>
        <w:jc w:val="right"/>
        <w:rPr>
          <w:rStyle w:val="SubtleEmphasis"/>
          <w:rFonts w:ascii="Arial" w:hAnsi="Arial" w:cs="Arial"/>
          <w:lang w:val="bg-BG"/>
        </w:rPr>
      </w:pPr>
      <w:r>
        <w:rPr>
          <w:rStyle w:val="SubtleEmphasis"/>
          <w:rFonts w:ascii="Arial" w:hAnsi="Arial" w:cs="Arial"/>
          <w:lang w:val="bg-BG"/>
        </w:rPr>
        <w:t>09</w:t>
      </w:r>
      <w:r w:rsidR="00A7188B" w:rsidRPr="006A5456">
        <w:rPr>
          <w:rStyle w:val="SubtleEmphasis"/>
          <w:rFonts w:ascii="Arial" w:hAnsi="Arial" w:cs="Arial"/>
          <w:lang w:val="bg-BG"/>
        </w:rPr>
        <w:t>.</w:t>
      </w:r>
      <w:r w:rsidR="00580AA3">
        <w:rPr>
          <w:rStyle w:val="SubtleEmphasis"/>
          <w:rFonts w:ascii="Arial" w:hAnsi="Arial" w:cs="Arial"/>
          <w:lang w:val="bg-BG"/>
        </w:rPr>
        <w:t>03</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5C50CB"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5C50CB"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4C5951"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4C5951" w:rsidRDefault="004C5951" w:rsidP="00A0672F">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4C5951">
              <w:rPr>
                <w:rFonts w:ascii="Arial" w:hAnsi="Arial" w:cs="Arial"/>
                <w:i/>
                <w:sz w:val="24"/>
                <w:lang w:val="bg-BG"/>
              </w:rPr>
              <w:t>Не е важно да знаеш всичко, важното е да зн</w:t>
            </w:r>
            <w:bookmarkStart w:id="0" w:name="_GoBack"/>
            <w:bookmarkEnd w:id="0"/>
            <w:r w:rsidRPr="004C5951">
              <w:rPr>
                <w:rFonts w:ascii="Arial" w:hAnsi="Arial" w:cs="Arial"/>
                <w:i/>
                <w:sz w:val="24"/>
                <w:lang w:val="bg-BG"/>
              </w:rPr>
              <w:t xml:space="preserve">аеш къде да го намериш.” </w:t>
            </w:r>
          </w:p>
          <w:p w:rsidR="004C5951" w:rsidRDefault="004C5951" w:rsidP="00A0672F">
            <w:pPr>
              <w:pStyle w:val="ListParagraph"/>
              <w:spacing w:line="360" w:lineRule="auto"/>
              <w:ind w:left="0"/>
              <w:jc w:val="center"/>
              <w:rPr>
                <w:rFonts w:ascii="Arial" w:hAnsi="Arial" w:cs="Arial"/>
                <w:sz w:val="24"/>
                <w:lang w:val="bg-BG"/>
              </w:rPr>
            </w:pPr>
            <w:r w:rsidRPr="004C5951">
              <w:rPr>
                <w:rFonts w:ascii="Arial" w:hAnsi="Arial" w:cs="Arial"/>
                <w:i/>
                <w:sz w:val="24"/>
                <w:lang w:val="bg-BG"/>
              </w:rPr>
              <w:t xml:space="preserve">Потърсете отговорите на вашите въпроси със </w:t>
            </w:r>
            <w:r w:rsidRPr="004C5951">
              <w:rPr>
                <w:rFonts w:ascii="Arial" w:hAnsi="Arial" w:cs="Arial"/>
                <w:b/>
                <w:i/>
                <w:sz w:val="24"/>
                <w:lang w:val="bg-BG"/>
              </w:rPr>
              <w:t>Ciela 5.1</w:t>
            </w:r>
            <w:r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351A0C">
        <w:rPr>
          <w:rFonts w:ascii="Arial" w:hAnsi="Arial" w:cs="Arial"/>
          <w:b/>
          <w:i/>
          <w:lang w:val="bg-BG"/>
        </w:rPr>
        <w:t>20</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D00AFC" w:rsidRDefault="0026656C" w:rsidP="000A2039">
      <w:pPr>
        <w:spacing w:after="240" w:line="360" w:lineRule="auto"/>
        <w:jc w:val="both"/>
        <w:rPr>
          <w:rFonts w:ascii="Arial" w:hAnsi="Arial" w:cs="Arial"/>
          <w:lang w:val="bg-BG"/>
        </w:rPr>
      </w:pPr>
      <w:r>
        <w:rPr>
          <w:rFonts w:ascii="Arial" w:hAnsi="Arial" w:cs="Arial"/>
          <w:lang w:val="bg-BG"/>
        </w:rPr>
        <w:t>Обнародван</w:t>
      </w:r>
      <w:r w:rsidR="006655CD">
        <w:rPr>
          <w:rFonts w:ascii="Arial" w:hAnsi="Arial" w:cs="Arial"/>
          <w:lang w:val="bg-BG"/>
        </w:rPr>
        <w:t xml:space="preserve"> </w:t>
      </w:r>
      <w:r w:rsidR="006655CD" w:rsidRPr="006A5456">
        <w:rPr>
          <w:rFonts w:ascii="Arial" w:hAnsi="Arial" w:cs="Arial"/>
          <w:lang w:val="bg-BG"/>
        </w:rPr>
        <w:t xml:space="preserve">е </w:t>
      </w:r>
      <w:r w:rsidRPr="0026656C">
        <w:rPr>
          <w:rStyle w:val="Heading2Char"/>
          <w:lang w:val="bg-BG"/>
        </w:rPr>
        <w:t>Закон за платежните услуги и платежните системи</w:t>
      </w:r>
      <w:r w:rsidR="008D49BE" w:rsidRPr="008D49BE">
        <w:rPr>
          <w:rStyle w:val="Heading2Char"/>
          <w:lang w:val="bg-BG"/>
        </w:rPr>
        <w:t xml:space="preserve">. </w:t>
      </w:r>
      <w:r w:rsidR="00DB57F8">
        <w:rPr>
          <w:rFonts w:ascii="Arial" w:hAnsi="Arial" w:cs="Arial"/>
          <w:lang w:val="bg-BG"/>
        </w:rPr>
        <w:t>С новия закон се</w:t>
      </w:r>
      <w:r w:rsidR="00DB57F8" w:rsidRPr="00DB57F8">
        <w:rPr>
          <w:rFonts w:ascii="Arial" w:hAnsi="Arial" w:cs="Arial"/>
          <w:lang w:val="bg-BG"/>
        </w:rPr>
        <w:t xml:space="preserve"> пром</w:t>
      </w:r>
      <w:r w:rsidR="00DB57F8">
        <w:rPr>
          <w:rFonts w:ascii="Arial" w:hAnsi="Arial" w:cs="Arial"/>
          <w:lang w:val="bg-BG"/>
        </w:rPr>
        <w:t>енят</w:t>
      </w:r>
      <w:r w:rsidR="00DB57F8" w:rsidRPr="00DB57F8">
        <w:rPr>
          <w:rFonts w:ascii="Arial" w:hAnsi="Arial" w:cs="Arial"/>
          <w:lang w:val="bg-BG"/>
        </w:rPr>
        <w:t xml:space="preserve"> видовете платежни услуги, като досега включените услуги по изпълнение на платежни операции, при които съгласието на платеца за изпълнение на платежната операция е дадено посредством телекомуникационно, цифрово или информационно устройство и плащането е извършено към оператора на телекомуникационна или информационна система или мрежа, който действа само като посредник между ползвателя на платежната услуга и доставчика на стоките или услугите, се заменят с въвеждането на нови два вида платежни услуги, а именно услуги по иницииране на плащане и услуги по предоставяне на информация за сметка.</w:t>
      </w:r>
      <w:r w:rsidR="00DB57F8">
        <w:rPr>
          <w:rFonts w:ascii="Arial" w:hAnsi="Arial" w:cs="Arial"/>
          <w:lang w:val="bg-BG"/>
        </w:rPr>
        <w:t xml:space="preserve"> Транспонират се изискванията на новите директиви на </w:t>
      </w:r>
      <w:r w:rsidR="00DB57F8" w:rsidRPr="00DB57F8">
        <w:rPr>
          <w:rFonts w:ascii="Arial" w:hAnsi="Arial" w:cs="Arial"/>
          <w:lang w:val="bg-BG"/>
        </w:rPr>
        <w:t>Европейския парламент и на Съвета</w:t>
      </w:r>
      <w:r w:rsidR="00DB57F8">
        <w:rPr>
          <w:rFonts w:ascii="Arial" w:hAnsi="Arial" w:cs="Arial"/>
          <w:lang w:val="bg-BG"/>
        </w:rPr>
        <w:t>.</w:t>
      </w:r>
    </w:p>
    <w:p w:rsidR="00580AA3" w:rsidRDefault="00580AA3" w:rsidP="00D00AFC">
      <w:pPr>
        <w:spacing w:after="240" w:line="360" w:lineRule="auto"/>
        <w:jc w:val="both"/>
        <w:rPr>
          <w:rFonts w:ascii="Arial" w:hAnsi="Arial" w:cs="Arial"/>
          <w:lang w:val="bg-BG"/>
        </w:rPr>
      </w:pPr>
      <w:r>
        <w:rPr>
          <w:rFonts w:ascii="Arial" w:hAnsi="Arial" w:cs="Arial"/>
          <w:lang w:val="bg-BG"/>
        </w:rPr>
        <w:lastRenderedPageBreak/>
        <w:t xml:space="preserve">Изменен и допълнен </w:t>
      </w:r>
      <w:r w:rsidRPr="006A5456">
        <w:rPr>
          <w:rFonts w:ascii="Arial" w:hAnsi="Arial" w:cs="Arial"/>
          <w:lang w:val="bg-BG"/>
        </w:rPr>
        <w:t xml:space="preserve">е </w:t>
      </w:r>
      <w:r w:rsidRPr="003769E9">
        <w:rPr>
          <w:rStyle w:val="Heading2Char"/>
          <w:lang w:val="bg-BG"/>
        </w:rPr>
        <w:t>Закон</w:t>
      </w:r>
      <w:r>
        <w:rPr>
          <w:rStyle w:val="Heading2Char"/>
          <w:lang w:val="bg-BG"/>
        </w:rPr>
        <w:t>ът</w:t>
      </w:r>
      <w:r w:rsidRPr="003769E9">
        <w:rPr>
          <w:rStyle w:val="Heading2Char"/>
          <w:lang w:val="bg-BG"/>
        </w:rPr>
        <w:t xml:space="preserve"> </w:t>
      </w:r>
      <w:r w:rsidR="0026656C" w:rsidRPr="0026656C">
        <w:rPr>
          <w:rStyle w:val="Heading2Char"/>
          <w:lang w:val="bg-BG"/>
        </w:rPr>
        <w:t>за насърчаване на инвестициите</w:t>
      </w:r>
      <w:r w:rsidRPr="008D49BE">
        <w:rPr>
          <w:rStyle w:val="Heading2Char"/>
          <w:lang w:val="bg-BG"/>
        </w:rPr>
        <w:t xml:space="preserve">. </w:t>
      </w:r>
      <w:r w:rsidR="00DB57F8">
        <w:rPr>
          <w:rFonts w:ascii="Arial" w:hAnsi="Arial" w:cs="Arial"/>
          <w:lang w:val="bg-BG"/>
        </w:rPr>
        <w:t xml:space="preserve">Подготвя се </w:t>
      </w:r>
      <w:r w:rsidR="00DB57F8" w:rsidRPr="00DB57F8">
        <w:rPr>
          <w:rFonts w:ascii="Arial" w:hAnsi="Arial" w:cs="Arial"/>
          <w:lang w:val="bg-BG"/>
        </w:rPr>
        <w:t>въвеждането на забраната срещу преместванията, т.е. прехвърлянето на същата или подобна дейност или на част от нея от предприятие в една от договарящите страни по Споразумението за Европейскот</w:t>
      </w:r>
      <w:r w:rsidR="00DB57F8">
        <w:rPr>
          <w:rFonts w:ascii="Arial" w:hAnsi="Arial" w:cs="Arial"/>
          <w:lang w:val="bg-BG"/>
        </w:rPr>
        <w:t xml:space="preserve">о икономическо пространство </w:t>
      </w:r>
      <w:r w:rsidR="00DB57F8" w:rsidRPr="00DB57F8">
        <w:rPr>
          <w:rFonts w:ascii="Arial" w:hAnsi="Arial" w:cs="Arial"/>
          <w:lang w:val="bg-BG"/>
        </w:rPr>
        <w:t xml:space="preserve">към предприятието, в което се извършват подпомаганите инвестиции, на територията на друга договаряща страна по Споразумението. Инвестиционните проекти и проектите за обучение с издаден сертификат по </w:t>
      </w:r>
      <w:r w:rsidR="00DB57F8">
        <w:rPr>
          <w:rFonts w:ascii="Arial" w:hAnsi="Arial" w:cs="Arial"/>
          <w:lang w:val="bg-BG"/>
        </w:rPr>
        <w:t>закони</w:t>
      </w:r>
      <w:r w:rsidR="00DB57F8" w:rsidRPr="00DB57F8">
        <w:rPr>
          <w:rFonts w:ascii="Arial" w:hAnsi="Arial" w:cs="Arial"/>
          <w:lang w:val="bg-BG"/>
        </w:rPr>
        <w:t xml:space="preserve"> преди влизането в сила на изменените схеми ще могат да продължат да бъдат насърчавани, ако отговарят на всички условия, определени в тях.</w:t>
      </w:r>
    </w:p>
    <w:p w:rsidR="0026656C" w:rsidRDefault="0026656C" w:rsidP="00D00AFC">
      <w:pPr>
        <w:spacing w:after="240" w:line="360" w:lineRule="auto"/>
        <w:jc w:val="both"/>
        <w:rPr>
          <w:rFonts w:ascii="Arial" w:hAnsi="Arial" w:cs="Arial"/>
          <w:lang w:val="bg-BG"/>
        </w:rPr>
      </w:pPr>
      <w:r>
        <w:rPr>
          <w:rFonts w:ascii="Arial" w:hAnsi="Arial" w:cs="Arial"/>
          <w:lang w:val="bg-BG"/>
        </w:rPr>
        <w:t xml:space="preserve">Изменен и допълнен </w:t>
      </w:r>
      <w:r w:rsidRPr="006A5456">
        <w:rPr>
          <w:rFonts w:ascii="Arial" w:hAnsi="Arial" w:cs="Arial"/>
          <w:lang w:val="bg-BG"/>
        </w:rPr>
        <w:t xml:space="preserve">е </w:t>
      </w:r>
      <w:r w:rsidRPr="003769E9">
        <w:rPr>
          <w:rStyle w:val="Heading2Char"/>
          <w:lang w:val="bg-BG"/>
        </w:rPr>
        <w:t>Закон</w:t>
      </w:r>
      <w:r>
        <w:rPr>
          <w:rStyle w:val="Heading2Char"/>
          <w:lang w:val="bg-BG"/>
        </w:rPr>
        <w:t>ът</w:t>
      </w:r>
      <w:r w:rsidRPr="003769E9">
        <w:rPr>
          <w:rStyle w:val="Heading2Char"/>
          <w:lang w:val="bg-BG"/>
        </w:rPr>
        <w:t xml:space="preserve"> </w:t>
      </w:r>
      <w:r w:rsidRPr="0026656C">
        <w:rPr>
          <w:rStyle w:val="Heading2Char"/>
          <w:lang w:val="bg-BG"/>
        </w:rPr>
        <w:t>за омбудсмана</w:t>
      </w:r>
      <w:r w:rsidRPr="008D49BE">
        <w:rPr>
          <w:rStyle w:val="Heading2Char"/>
          <w:lang w:val="bg-BG"/>
        </w:rPr>
        <w:t xml:space="preserve">. </w:t>
      </w:r>
      <w:r w:rsidR="00243246">
        <w:rPr>
          <w:rFonts w:ascii="Arial" w:hAnsi="Arial" w:cs="Arial"/>
          <w:lang w:val="bg-BG"/>
        </w:rPr>
        <w:t xml:space="preserve">Застъпват се принципите на </w:t>
      </w:r>
      <w:r w:rsidR="00243246" w:rsidRPr="00243246">
        <w:rPr>
          <w:rFonts w:ascii="Arial" w:hAnsi="Arial" w:cs="Arial"/>
          <w:lang w:val="bg-BG"/>
        </w:rPr>
        <w:t>публичност и прозрачност</w:t>
      </w:r>
      <w:r w:rsidR="00243246">
        <w:rPr>
          <w:rFonts w:ascii="Arial" w:hAnsi="Arial" w:cs="Arial"/>
          <w:lang w:val="bg-BG"/>
        </w:rPr>
        <w:t xml:space="preserve"> при провеждане на процедурата </w:t>
      </w:r>
      <w:r w:rsidR="00E6477D">
        <w:rPr>
          <w:rFonts w:ascii="Arial" w:hAnsi="Arial" w:cs="Arial"/>
          <w:lang w:val="bg-BG"/>
        </w:rPr>
        <w:t>за избор на омбудсман и заместник-омбудсман.</w:t>
      </w:r>
    </w:p>
    <w:p w:rsidR="0026656C" w:rsidRDefault="0026656C" w:rsidP="00D00AFC">
      <w:pPr>
        <w:spacing w:after="240" w:line="360" w:lineRule="auto"/>
        <w:jc w:val="both"/>
        <w:rPr>
          <w:rFonts w:ascii="Arial" w:hAnsi="Arial" w:cs="Arial"/>
          <w:lang w:val="bg-BG"/>
        </w:rPr>
      </w:pPr>
      <w:r>
        <w:rPr>
          <w:rFonts w:ascii="Arial" w:hAnsi="Arial" w:cs="Arial"/>
          <w:lang w:val="bg-BG"/>
        </w:rPr>
        <w:t xml:space="preserve">Изменен и допълнен </w:t>
      </w:r>
      <w:r w:rsidRPr="006A5456">
        <w:rPr>
          <w:rFonts w:ascii="Arial" w:hAnsi="Arial" w:cs="Arial"/>
          <w:lang w:val="bg-BG"/>
        </w:rPr>
        <w:t xml:space="preserve">е </w:t>
      </w:r>
      <w:r w:rsidRPr="003769E9">
        <w:rPr>
          <w:rStyle w:val="Heading2Char"/>
          <w:lang w:val="bg-BG"/>
        </w:rPr>
        <w:t>Закон</w:t>
      </w:r>
      <w:r>
        <w:rPr>
          <w:rStyle w:val="Heading2Char"/>
          <w:lang w:val="bg-BG"/>
        </w:rPr>
        <w:t>ът</w:t>
      </w:r>
      <w:r w:rsidRPr="003769E9">
        <w:rPr>
          <w:rStyle w:val="Heading2Char"/>
          <w:lang w:val="bg-BG"/>
        </w:rPr>
        <w:t xml:space="preserve"> </w:t>
      </w:r>
      <w:r w:rsidRPr="0026656C">
        <w:rPr>
          <w:rStyle w:val="Heading2Char"/>
          <w:lang w:val="bg-BG"/>
        </w:rPr>
        <w:t>за оръжията, боеприпасите, взривните вещества и пиротехническите изделия</w:t>
      </w:r>
      <w:r w:rsidRPr="008D49BE">
        <w:rPr>
          <w:rStyle w:val="Heading2Char"/>
          <w:lang w:val="bg-BG"/>
        </w:rPr>
        <w:t xml:space="preserve">. </w:t>
      </w:r>
      <w:r w:rsidR="00E6477D">
        <w:rPr>
          <w:rFonts w:ascii="Arial" w:hAnsi="Arial" w:cs="Arial"/>
          <w:lang w:val="bg-BG"/>
        </w:rPr>
        <w:t>Намалява се административната тежест като се премахват изискванията за предоставяне на информация, която може да бъде получена от държавните органи по служебен път, към заявленията за издаване на разрешения, предвидени в закона.</w:t>
      </w:r>
    </w:p>
    <w:p w:rsidR="0026656C" w:rsidRDefault="0026656C" w:rsidP="007152C2">
      <w:pPr>
        <w:spacing w:after="240" w:line="360" w:lineRule="auto"/>
        <w:jc w:val="both"/>
        <w:rPr>
          <w:rFonts w:ascii="Arial" w:hAnsi="Arial" w:cs="Arial"/>
          <w:lang w:val="bg-BG"/>
        </w:rPr>
      </w:pPr>
      <w:r>
        <w:rPr>
          <w:rFonts w:ascii="Arial" w:hAnsi="Arial" w:cs="Arial"/>
          <w:lang w:val="bg-BG"/>
        </w:rPr>
        <w:t xml:space="preserve">Изменен и допълнен </w:t>
      </w:r>
      <w:r w:rsidRPr="006A5456">
        <w:rPr>
          <w:rFonts w:ascii="Arial" w:hAnsi="Arial" w:cs="Arial"/>
          <w:lang w:val="bg-BG"/>
        </w:rPr>
        <w:t xml:space="preserve">е </w:t>
      </w:r>
      <w:r w:rsidRPr="003769E9">
        <w:rPr>
          <w:rStyle w:val="Heading2Char"/>
          <w:lang w:val="bg-BG"/>
        </w:rPr>
        <w:t>Закон</w:t>
      </w:r>
      <w:r>
        <w:rPr>
          <w:rStyle w:val="Heading2Char"/>
          <w:lang w:val="bg-BG"/>
        </w:rPr>
        <w:t>ът</w:t>
      </w:r>
      <w:r w:rsidRPr="003769E9">
        <w:rPr>
          <w:rStyle w:val="Heading2Char"/>
          <w:lang w:val="bg-BG"/>
        </w:rPr>
        <w:t xml:space="preserve"> </w:t>
      </w:r>
      <w:r w:rsidRPr="0026656C">
        <w:rPr>
          <w:rStyle w:val="Heading2Char"/>
          <w:lang w:val="bg-BG"/>
        </w:rPr>
        <w:t>за филмовата индустрия</w:t>
      </w:r>
      <w:r w:rsidRPr="008D49BE">
        <w:rPr>
          <w:rStyle w:val="Heading2Char"/>
          <w:lang w:val="bg-BG"/>
        </w:rPr>
        <w:t xml:space="preserve">. </w:t>
      </w:r>
      <w:r w:rsidR="00E6477D" w:rsidRPr="00E6477D">
        <w:rPr>
          <w:rFonts w:ascii="Arial" w:hAnsi="Arial" w:cs="Arial"/>
          <w:lang w:val="bg-BG"/>
        </w:rPr>
        <w:t xml:space="preserve">Размерът на средствата за държавно подпомагане на </w:t>
      </w:r>
      <w:r w:rsidR="00E6477D">
        <w:rPr>
          <w:rFonts w:ascii="Arial" w:hAnsi="Arial" w:cs="Arial"/>
          <w:lang w:val="bg-BG"/>
        </w:rPr>
        <w:t>български филми или копродукции</w:t>
      </w:r>
      <w:r w:rsidR="00E6477D" w:rsidRPr="00E6477D">
        <w:rPr>
          <w:rFonts w:ascii="Arial" w:hAnsi="Arial" w:cs="Arial"/>
          <w:lang w:val="bg-BG"/>
        </w:rPr>
        <w:t xml:space="preserve"> не трябва да надвишава 50 на сто от бюджета на проекта, а за трудни филми - 80 на сто от бюджета на проекта, но не повече от 70 на сто от средностатистическия бюджет за предходната година за съответния вид филм. На територията на Република България се разходват най-малко 75 на сто и не повече от 160 на сто от размера на отпуснатите по този закон целеви средства за държавно подпомагане. Националният съвет за кино може ежегодно да предлага минимален процент на разходваните средства, по-висок от 75 на сто.</w:t>
      </w:r>
    </w:p>
    <w:p w:rsidR="00563FC8" w:rsidRDefault="001F0232" w:rsidP="007152C2">
      <w:pPr>
        <w:spacing w:after="240" w:line="360" w:lineRule="auto"/>
        <w:jc w:val="both"/>
        <w:rPr>
          <w:rFonts w:ascii="Arial" w:hAnsi="Arial" w:cs="Arial"/>
          <w:lang w:val="bg-BG"/>
        </w:rPr>
      </w:pPr>
      <w:r>
        <w:rPr>
          <w:rFonts w:ascii="Arial" w:hAnsi="Arial" w:cs="Arial"/>
          <w:lang w:val="bg-BG"/>
        </w:rPr>
        <w:t>Изменена</w:t>
      </w:r>
      <w:r w:rsidR="008D49BE">
        <w:rPr>
          <w:rFonts w:ascii="Arial" w:hAnsi="Arial" w:cs="Arial"/>
          <w:lang w:val="bg-BG"/>
        </w:rPr>
        <w:t xml:space="preserve"> </w:t>
      </w:r>
      <w:r w:rsidR="008D49BE" w:rsidRPr="006A5456">
        <w:rPr>
          <w:rFonts w:ascii="Arial" w:hAnsi="Arial" w:cs="Arial"/>
          <w:lang w:val="bg-BG"/>
        </w:rPr>
        <w:t>е</w:t>
      </w:r>
      <w:r w:rsidR="00264D8B">
        <w:rPr>
          <w:rFonts w:ascii="Arial" w:hAnsi="Arial" w:cs="Arial"/>
          <w:lang w:val="bg-BG"/>
        </w:rPr>
        <w:t xml:space="preserve"> </w:t>
      </w:r>
      <w:r w:rsidRPr="001F0232">
        <w:rPr>
          <w:rStyle w:val="Heading2Char"/>
          <w:lang w:val="bg-BG"/>
        </w:rPr>
        <w:t>Наредбата за таксите за използване на летищата за обществено ползване и за аеронавигационно обслужване в Република България</w:t>
      </w:r>
      <w:r w:rsidR="00580AA3">
        <w:rPr>
          <w:rStyle w:val="Heading2Char"/>
          <w:lang w:val="bg-BG"/>
        </w:rPr>
        <w:t>.</w:t>
      </w:r>
      <w:r w:rsidR="008D49BE" w:rsidRPr="008D49BE">
        <w:rPr>
          <w:rStyle w:val="Heading2Char"/>
          <w:lang w:val="bg-BG"/>
        </w:rPr>
        <w:t xml:space="preserve"> </w:t>
      </w:r>
      <w:r w:rsidR="007152C2" w:rsidRPr="007152C2">
        <w:rPr>
          <w:rFonts w:ascii="Arial" w:hAnsi="Arial" w:cs="Arial"/>
          <w:lang w:val="bg-BG"/>
        </w:rPr>
        <w:t>Намал</w:t>
      </w:r>
      <w:r w:rsidR="007152C2">
        <w:rPr>
          <w:rFonts w:ascii="Arial" w:hAnsi="Arial" w:cs="Arial"/>
          <w:lang w:val="bg-BG"/>
        </w:rPr>
        <w:t>ява се</w:t>
      </w:r>
      <w:r w:rsidR="007152C2" w:rsidRPr="007152C2">
        <w:rPr>
          <w:rFonts w:ascii="Arial" w:hAnsi="Arial" w:cs="Arial"/>
          <w:lang w:val="bg-BG"/>
        </w:rPr>
        <w:t xml:space="preserve"> </w:t>
      </w:r>
      <w:r w:rsidR="007152C2" w:rsidRPr="007152C2">
        <w:rPr>
          <w:rFonts w:ascii="Arial" w:hAnsi="Arial" w:cs="Arial"/>
          <w:lang w:val="bg-BG"/>
        </w:rPr>
        <w:t>таксата за прелитане през въздушното пространство на България от 26,97 евро на 26,72 евро. Промени има и при лихвения процент за закъснели плащания, който от 9,88% се намалява на 9,74 %.</w:t>
      </w:r>
      <w:r w:rsidR="007152C2">
        <w:rPr>
          <w:rFonts w:ascii="Arial" w:hAnsi="Arial" w:cs="Arial"/>
          <w:lang w:val="bg-BG"/>
        </w:rPr>
        <w:t xml:space="preserve"> </w:t>
      </w:r>
      <w:r w:rsidR="007152C2" w:rsidRPr="007152C2">
        <w:rPr>
          <w:rFonts w:ascii="Arial" w:hAnsi="Arial" w:cs="Arial"/>
          <w:lang w:val="bg-BG"/>
        </w:rPr>
        <w:t>По</w:t>
      </w:r>
      <w:r w:rsidR="007152C2" w:rsidRPr="007152C2">
        <w:rPr>
          <w:rFonts w:ascii="Arial" w:hAnsi="Arial" w:cs="Arial"/>
          <w:lang w:val="bg-BG"/>
        </w:rPr>
        <w:t xml:space="preserve">-ниска </w:t>
      </w:r>
      <w:r w:rsidR="007152C2">
        <w:rPr>
          <w:rFonts w:ascii="Arial" w:hAnsi="Arial" w:cs="Arial"/>
          <w:lang w:val="bg-BG"/>
        </w:rPr>
        <w:t xml:space="preserve">е също </w:t>
      </w:r>
      <w:r w:rsidR="007152C2" w:rsidRPr="007152C2">
        <w:rPr>
          <w:rFonts w:ascii="Arial" w:hAnsi="Arial" w:cs="Arial"/>
          <w:lang w:val="bg-BG"/>
        </w:rPr>
        <w:t>осреднена</w:t>
      </w:r>
      <w:r w:rsidR="007152C2">
        <w:rPr>
          <w:rFonts w:ascii="Arial" w:hAnsi="Arial" w:cs="Arial"/>
          <w:lang w:val="bg-BG"/>
        </w:rPr>
        <w:t>та</w:t>
      </w:r>
      <w:r w:rsidR="007152C2" w:rsidRPr="007152C2">
        <w:rPr>
          <w:rFonts w:ascii="Arial" w:hAnsi="Arial" w:cs="Arial"/>
          <w:lang w:val="bg-BG"/>
        </w:rPr>
        <w:t xml:space="preserve"> таксова единица за зоните и районите на летище София</w:t>
      </w:r>
      <w:r w:rsidR="007152C2">
        <w:rPr>
          <w:rFonts w:ascii="Arial" w:hAnsi="Arial" w:cs="Arial"/>
          <w:lang w:val="bg-BG"/>
        </w:rPr>
        <w:t xml:space="preserve"> - </w:t>
      </w:r>
      <w:r w:rsidR="007152C2" w:rsidRPr="007152C2">
        <w:rPr>
          <w:rFonts w:ascii="Arial" w:hAnsi="Arial" w:cs="Arial"/>
          <w:lang w:val="bg-BG"/>
        </w:rPr>
        <w:t xml:space="preserve">324,36 лв. Няма промяна в осреднената таксова единица на останалите международни летища </w:t>
      </w:r>
      <w:r w:rsidR="007152C2">
        <w:rPr>
          <w:rFonts w:ascii="Arial" w:hAnsi="Arial" w:cs="Arial"/>
          <w:lang w:val="bg-BG"/>
        </w:rPr>
        <w:t>-</w:t>
      </w:r>
      <w:r w:rsidR="007152C2" w:rsidRPr="007152C2">
        <w:rPr>
          <w:rFonts w:ascii="Arial" w:hAnsi="Arial" w:cs="Arial"/>
          <w:lang w:val="bg-BG"/>
        </w:rPr>
        <w:t xml:space="preserve"> в Бургас, Варна, Пловдив и Горна Оряховица. Таксите за аеронавигационно обслужване са разходно ориентирани и се определят ежегодно в съответствие с документите на Международната организация за гражданско въздухоплаване, Европейската организация за безопасност на въздухоплаването (Евроконтрол) и Европейската комисия.</w:t>
      </w:r>
    </w:p>
    <w:p w:rsidR="00580AA3" w:rsidRDefault="001F0232" w:rsidP="00757B12">
      <w:pPr>
        <w:spacing w:after="240" w:line="360" w:lineRule="auto"/>
        <w:jc w:val="both"/>
        <w:rPr>
          <w:rFonts w:ascii="Arial" w:hAnsi="Arial" w:cs="Arial"/>
          <w:lang w:val="bg-BG"/>
        </w:rPr>
      </w:pPr>
      <w:r>
        <w:rPr>
          <w:rFonts w:ascii="Arial" w:hAnsi="Arial" w:cs="Arial"/>
          <w:lang w:val="bg-BG"/>
        </w:rPr>
        <w:lastRenderedPageBreak/>
        <w:t>Изменена и допълнена</w:t>
      </w:r>
      <w:r w:rsidR="00580AA3">
        <w:rPr>
          <w:rFonts w:ascii="Arial" w:hAnsi="Arial" w:cs="Arial"/>
          <w:lang w:val="bg-BG"/>
        </w:rPr>
        <w:t xml:space="preserve"> </w:t>
      </w:r>
      <w:r w:rsidR="00580AA3" w:rsidRPr="006A5456">
        <w:rPr>
          <w:rFonts w:ascii="Arial" w:hAnsi="Arial" w:cs="Arial"/>
          <w:lang w:val="bg-BG"/>
        </w:rPr>
        <w:t>е</w:t>
      </w:r>
      <w:r w:rsidR="00580AA3">
        <w:rPr>
          <w:rFonts w:ascii="Arial" w:hAnsi="Arial" w:cs="Arial"/>
          <w:lang w:val="bg-BG"/>
        </w:rPr>
        <w:t xml:space="preserve"> </w:t>
      </w:r>
      <w:r>
        <w:rPr>
          <w:rStyle w:val="Heading2Char"/>
          <w:lang w:val="bg-BG"/>
        </w:rPr>
        <w:t>Наредба № I-45 от 2000 г</w:t>
      </w:r>
      <w:r w:rsidR="00580AA3">
        <w:rPr>
          <w:rStyle w:val="Heading2Char"/>
          <w:lang w:val="bg-BG"/>
        </w:rPr>
        <w:t>.</w:t>
      </w:r>
      <w:r w:rsidR="00580AA3" w:rsidRPr="008D49BE">
        <w:rPr>
          <w:rStyle w:val="Heading2Char"/>
          <w:lang w:val="bg-BG"/>
        </w:rPr>
        <w:t xml:space="preserve"> </w:t>
      </w:r>
      <w:r w:rsidR="007152C2">
        <w:rPr>
          <w:rFonts w:ascii="Arial" w:hAnsi="Arial" w:cs="Arial"/>
          <w:lang w:val="bg-BG"/>
        </w:rPr>
        <w:t>Транспонира се установената от европейското вторично право</w:t>
      </w:r>
      <w:r w:rsidR="007152C2" w:rsidRPr="007152C2">
        <w:rPr>
          <w:rFonts w:ascii="Arial" w:hAnsi="Arial" w:cs="Arial"/>
          <w:lang w:val="bg-BG"/>
        </w:rPr>
        <w:t xml:space="preserve"> уредба, съгласно която когато при преглед за проверка на техническата изправност се установят опасни неизправности и когато разрешението за ползване на превозното средство по пътищата, отворени за обществено ползване е било временно </w:t>
      </w:r>
      <w:r w:rsidR="007152C2">
        <w:rPr>
          <w:rFonts w:ascii="Arial" w:hAnsi="Arial" w:cs="Arial"/>
          <w:lang w:val="bg-BG"/>
        </w:rPr>
        <w:t>отнето, това временно отнемане следва да</w:t>
      </w:r>
      <w:r w:rsidR="007152C2" w:rsidRPr="007152C2">
        <w:rPr>
          <w:rFonts w:ascii="Arial" w:hAnsi="Arial" w:cs="Arial"/>
          <w:lang w:val="bg-BG"/>
        </w:rPr>
        <w:t xml:space="preserve"> бъде записано, докато превозното средство не премине успешно нов преглед за проверка на техническата изправност.</w:t>
      </w:r>
      <w:r w:rsidR="007152C2">
        <w:rPr>
          <w:rFonts w:ascii="Arial" w:hAnsi="Arial" w:cs="Arial"/>
          <w:lang w:val="bg-BG"/>
        </w:rPr>
        <w:t xml:space="preserve"> В тази връзка се регламентират също </w:t>
      </w:r>
      <w:r w:rsidR="007152C2" w:rsidRPr="007152C2">
        <w:rPr>
          <w:rFonts w:ascii="Arial" w:hAnsi="Arial" w:cs="Arial"/>
          <w:lang w:val="bg-BG"/>
        </w:rPr>
        <w:t>условията, ред</w:t>
      </w:r>
      <w:r w:rsidR="007152C2">
        <w:rPr>
          <w:rFonts w:ascii="Arial" w:hAnsi="Arial" w:cs="Arial"/>
          <w:lang w:val="bg-BG"/>
        </w:rPr>
        <w:t>ът</w:t>
      </w:r>
      <w:r w:rsidR="007152C2" w:rsidRPr="007152C2">
        <w:rPr>
          <w:rFonts w:ascii="Arial" w:hAnsi="Arial" w:cs="Arial"/>
          <w:lang w:val="bg-BG"/>
        </w:rPr>
        <w:t xml:space="preserve"> и начините за обмен на информация за регистрираните превозни средства и за периодичните им технически прегледи между Министерството на вътрешните</w:t>
      </w:r>
      <w:r w:rsidR="007152C2">
        <w:rPr>
          <w:rFonts w:ascii="Arial" w:hAnsi="Arial" w:cs="Arial"/>
          <w:lang w:val="bg-BG"/>
        </w:rPr>
        <w:t xml:space="preserve"> работи и Изпълнителна агенция "Автомобилна администрация"</w:t>
      </w:r>
      <w:r w:rsidR="007152C2" w:rsidRPr="007152C2">
        <w:rPr>
          <w:rFonts w:ascii="Arial" w:hAnsi="Arial" w:cs="Arial"/>
          <w:lang w:val="bg-BG"/>
        </w:rPr>
        <w:t>.</w:t>
      </w:r>
    </w:p>
    <w:p w:rsidR="003769E9" w:rsidRDefault="001F0232" w:rsidP="00AF3982">
      <w:pPr>
        <w:spacing w:after="240" w:line="360" w:lineRule="auto"/>
        <w:jc w:val="both"/>
        <w:rPr>
          <w:rFonts w:ascii="Arial" w:hAnsi="Arial" w:cs="Arial"/>
          <w:lang w:val="bg-BG"/>
        </w:rPr>
      </w:pPr>
      <w:r>
        <w:rPr>
          <w:rFonts w:ascii="Arial" w:hAnsi="Arial" w:cs="Arial"/>
          <w:lang w:val="bg-BG"/>
        </w:rPr>
        <w:t>Обнародвана</w:t>
      </w:r>
      <w:r w:rsidR="003769E9">
        <w:rPr>
          <w:rFonts w:ascii="Arial" w:hAnsi="Arial" w:cs="Arial"/>
          <w:lang w:val="bg-BG"/>
        </w:rPr>
        <w:t xml:space="preserve"> </w:t>
      </w:r>
      <w:r w:rsidR="003769E9" w:rsidRPr="006A5456">
        <w:rPr>
          <w:rFonts w:ascii="Arial" w:hAnsi="Arial" w:cs="Arial"/>
          <w:lang w:val="bg-BG"/>
        </w:rPr>
        <w:t>е</w:t>
      </w:r>
      <w:r w:rsidR="003769E9">
        <w:rPr>
          <w:rFonts w:ascii="Arial" w:hAnsi="Arial" w:cs="Arial"/>
          <w:lang w:val="bg-BG"/>
        </w:rPr>
        <w:t xml:space="preserve"> </w:t>
      </w:r>
      <w:r w:rsidRPr="001F0232">
        <w:rPr>
          <w:rStyle w:val="Heading2Char"/>
          <w:lang w:val="bg-BG"/>
        </w:rPr>
        <w:t>Инструк</w:t>
      </w:r>
      <w:r>
        <w:rPr>
          <w:rStyle w:val="Heading2Char"/>
          <w:lang w:val="bg-BG"/>
        </w:rPr>
        <w:t>ция № И-2 от 19 февруари 2018 г</w:t>
      </w:r>
      <w:r w:rsidR="003769E9">
        <w:rPr>
          <w:rStyle w:val="Heading2Char"/>
          <w:lang w:val="bg-BG"/>
        </w:rPr>
        <w:t>.</w:t>
      </w:r>
      <w:r w:rsidR="003769E9" w:rsidRPr="008D49BE">
        <w:rPr>
          <w:rStyle w:val="Heading2Char"/>
          <w:lang w:val="bg-BG"/>
        </w:rPr>
        <w:t xml:space="preserve"> </w:t>
      </w:r>
      <w:r w:rsidR="00673665">
        <w:rPr>
          <w:rFonts w:ascii="Arial" w:hAnsi="Arial" w:cs="Arial"/>
          <w:lang w:val="bg-BG"/>
        </w:rPr>
        <w:t xml:space="preserve">С нея се фиксира </w:t>
      </w:r>
      <w:r w:rsidR="00673665" w:rsidRPr="00673665">
        <w:rPr>
          <w:rFonts w:ascii="Arial" w:hAnsi="Arial" w:cs="Arial"/>
          <w:lang w:val="bg-BG"/>
        </w:rPr>
        <w:t xml:space="preserve">организацията на взаимодействието между Държавна </w:t>
      </w:r>
      <w:r w:rsidR="00673665">
        <w:rPr>
          <w:rFonts w:ascii="Arial" w:hAnsi="Arial" w:cs="Arial"/>
          <w:lang w:val="bg-BG"/>
        </w:rPr>
        <w:t>агенция "Национална сигурност"</w:t>
      </w:r>
      <w:r w:rsidR="00673665" w:rsidRPr="00673665">
        <w:rPr>
          <w:rFonts w:ascii="Arial" w:hAnsi="Arial" w:cs="Arial"/>
          <w:lang w:val="bg-BG"/>
        </w:rPr>
        <w:t xml:space="preserve"> и служба "Военна полиция"</w:t>
      </w:r>
      <w:r w:rsidR="00673665">
        <w:rPr>
          <w:rFonts w:ascii="Arial" w:hAnsi="Arial" w:cs="Arial"/>
          <w:lang w:val="bg-BG"/>
        </w:rPr>
        <w:t xml:space="preserve">, което обхваща </w:t>
      </w:r>
      <w:r w:rsidR="00673665" w:rsidRPr="00673665">
        <w:rPr>
          <w:rFonts w:ascii="Arial" w:hAnsi="Arial" w:cs="Arial"/>
          <w:lang w:val="bg-BG"/>
        </w:rPr>
        <w:t>координирани действия, обмен на информация и оказване на експертна и техническа помощ за осъществяване на превенция, разкриване, предотвратяване, пресичане на замислени, подготвяни или извършени посегателства и престъпления срещу националната сигурност, реда и сигурността във и на Министерството на отбраната, структурите на пряко подчинение на министъра на отбраната, Българската армия, формированията на въоръжените сили на Република България, участващи в операции и мисии извън територията на страната, военните съоръжения на територията на страната по международни споразумения и едноличните търговски дружества с държавно участие в капитала, в които правата на държавата се упражняват от министъра на отбраната.</w:t>
      </w:r>
    </w:p>
    <w:p w:rsidR="008E0F48" w:rsidRPr="006A5456" w:rsidRDefault="008E0F48" w:rsidP="008E0F48">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351A0C">
        <w:rPr>
          <w:rFonts w:ascii="Arial" w:hAnsi="Arial" w:cs="Arial"/>
          <w:b/>
          <w:i/>
          <w:lang w:val="bg-BG"/>
        </w:rPr>
        <w:t>21</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F43FAA" w:rsidRDefault="0027631C" w:rsidP="003A42FB">
      <w:pPr>
        <w:spacing w:after="240" w:line="360" w:lineRule="auto"/>
        <w:jc w:val="both"/>
        <w:rPr>
          <w:rFonts w:ascii="Arial" w:hAnsi="Arial" w:cs="Arial"/>
          <w:lang w:val="bg-BG"/>
        </w:rPr>
      </w:pPr>
      <w:r>
        <w:rPr>
          <w:rFonts w:ascii="Arial" w:hAnsi="Arial" w:cs="Arial"/>
          <w:lang w:val="bg-BG"/>
        </w:rPr>
        <w:t>Обнародван</w:t>
      </w:r>
      <w:r w:rsidR="0009796A">
        <w:rPr>
          <w:rFonts w:ascii="Arial" w:hAnsi="Arial" w:cs="Arial"/>
          <w:lang w:val="bg-BG"/>
        </w:rPr>
        <w:t xml:space="preserve"> </w:t>
      </w:r>
      <w:r w:rsidR="00D9050C">
        <w:rPr>
          <w:rFonts w:ascii="Arial" w:hAnsi="Arial" w:cs="Arial"/>
          <w:lang w:val="bg-BG"/>
        </w:rPr>
        <w:t>е</w:t>
      </w:r>
      <w:r w:rsidR="003769E9" w:rsidRPr="003769E9">
        <w:rPr>
          <w:rStyle w:val="Heading2Char"/>
          <w:lang w:val="bg-BG"/>
        </w:rPr>
        <w:t xml:space="preserve"> </w:t>
      </w:r>
      <w:r w:rsidR="00351A0C" w:rsidRPr="00351A0C">
        <w:rPr>
          <w:rStyle w:val="Heading2Char"/>
          <w:lang w:val="bg-BG"/>
        </w:rPr>
        <w:t>Закон за електронните съобщителни мрежи и физическа инфраструктура</w:t>
      </w:r>
      <w:r w:rsidR="00580AA3" w:rsidRPr="00580AA3">
        <w:rPr>
          <w:rStyle w:val="Heading2Char"/>
          <w:lang w:val="bg-BG"/>
        </w:rPr>
        <w:t>.</w:t>
      </w:r>
      <w:r w:rsidR="00580AA3">
        <w:rPr>
          <w:rFonts w:ascii="Arial" w:hAnsi="Arial" w:cs="Arial"/>
          <w:lang w:val="bg-BG"/>
        </w:rPr>
        <w:t xml:space="preserve"> </w:t>
      </w:r>
      <w:r w:rsidR="003A42FB">
        <w:rPr>
          <w:rFonts w:ascii="Arial" w:hAnsi="Arial" w:cs="Arial"/>
          <w:lang w:val="bg-BG"/>
        </w:rPr>
        <w:t xml:space="preserve">Законът </w:t>
      </w:r>
      <w:r w:rsidR="003A42FB" w:rsidRPr="003A42FB">
        <w:rPr>
          <w:rFonts w:ascii="Arial" w:hAnsi="Arial" w:cs="Arial"/>
          <w:lang w:val="bg-BG"/>
        </w:rPr>
        <w:t>урежда общес</w:t>
      </w:r>
      <w:r w:rsidR="003A42FB">
        <w:rPr>
          <w:rFonts w:ascii="Arial" w:hAnsi="Arial" w:cs="Arial"/>
          <w:lang w:val="bg-BG"/>
        </w:rPr>
        <w:t>твените отношения, свързани с</w:t>
      </w:r>
      <w:r w:rsidR="003A42FB" w:rsidRPr="003A42FB">
        <w:rPr>
          <w:rFonts w:ascii="Arial" w:hAnsi="Arial" w:cs="Arial"/>
          <w:lang w:val="bg-BG"/>
        </w:rPr>
        <w:t xml:space="preserve"> разполагането, ползването, поддържането и развитието на</w:t>
      </w:r>
      <w:r w:rsidR="003A42FB">
        <w:rPr>
          <w:rFonts w:ascii="Arial" w:hAnsi="Arial" w:cs="Arial"/>
          <w:lang w:val="bg-BG"/>
        </w:rPr>
        <w:t xml:space="preserve"> електронните съобщителни мрежи, </w:t>
      </w:r>
      <w:r w:rsidR="003A42FB" w:rsidRPr="003A42FB">
        <w:rPr>
          <w:rFonts w:ascii="Arial" w:hAnsi="Arial" w:cs="Arial"/>
          <w:lang w:val="bg-BG"/>
        </w:rPr>
        <w:t>осигуряването на достъп до и ползването на съществуваща физическа инфраструктура, включително такава инфраструктура</w:t>
      </w:r>
      <w:r w:rsidR="003A42FB">
        <w:rPr>
          <w:rFonts w:ascii="Arial" w:hAnsi="Arial" w:cs="Arial"/>
          <w:lang w:val="bg-BG"/>
        </w:rPr>
        <w:t xml:space="preserve">, обслужваща други видове мрежи, </w:t>
      </w:r>
      <w:r w:rsidR="003A42FB" w:rsidRPr="003A42FB">
        <w:rPr>
          <w:rFonts w:ascii="Arial" w:hAnsi="Arial" w:cs="Arial"/>
          <w:lang w:val="bg-BG"/>
        </w:rPr>
        <w:t>съвместното планиране и ползван</w:t>
      </w:r>
      <w:r w:rsidR="003A42FB">
        <w:rPr>
          <w:rFonts w:ascii="Arial" w:hAnsi="Arial" w:cs="Arial"/>
          <w:lang w:val="bg-BG"/>
        </w:rPr>
        <w:t xml:space="preserve">е на физическата инфраструктура, </w:t>
      </w:r>
      <w:r w:rsidR="003A42FB" w:rsidRPr="003A42FB">
        <w:rPr>
          <w:rFonts w:ascii="Arial" w:hAnsi="Arial" w:cs="Arial"/>
          <w:lang w:val="bg-BG"/>
        </w:rPr>
        <w:t xml:space="preserve">правата и задълженията на мрежовите оператори, </w:t>
      </w:r>
      <w:r w:rsidR="003A42FB">
        <w:rPr>
          <w:rFonts w:ascii="Arial" w:hAnsi="Arial" w:cs="Arial"/>
          <w:lang w:val="bg-BG"/>
        </w:rPr>
        <w:t xml:space="preserve">свързани с посочените дейности, </w:t>
      </w:r>
      <w:r w:rsidR="003A42FB" w:rsidRPr="003A42FB">
        <w:rPr>
          <w:rFonts w:ascii="Arial" w:hAnsi="Arial" w:cs="Arial"/>
          <w:lang w:val="bg-BG"/>
        </w:rPr>
        <w:t>правата и задълженията на възложителите на строежи, собствениците на недвижими имоти, носителите на ограничени вещни права, лицата, които управляват или ползват недвижими имоти, и наемателите, свързани с осигуряването на достъп до недвижимите имоти, с цел да се гарантират условия за предоставяне н</w:t>
      </w:r>
      <w:r w:rsidR="003A42FB">
        <w:rPr>
          <w:rFonts w:ascii="Arial" w:hAnsi="Arial" w:cs="Arial"/>
          <w:lang w:val="bg-BG"/>
        </w:rPr>
        <w:t>а електронни съобщителни услуги, както и</w:t>
      </w:r>
      <w:r w:rsidR="003A42FB" w:rsidRPr="003A42FB">
        <w:rPr>
          <w:rFonts w:ascii="Arial" w:hAnsi="Arial" w:cs="Arial"/>
          <w:lang w:val="bg-BG"/>
        </w:rPr>
        <w:t xml:space="preserve"> насърчаването на инвестициите в разполагането на високоскоростни електронни съобщителни мрежи и изграждането на прилежащата им физическа инфраструктура.</w:t>
      </w:r>
    </w:p>
    <w:p w:rsidR="00264D8B" w:rsidRDefault="00491106" w:rsidP="00796E71">
      <w:pPr>
        <w:spacing w:after="240" w:line="360" w:lineRule="auto"/>
        <w:jc w:val="both"/>
        <w:rPr>
          <w:rFonts w:ascii="Arial" w:hAnsi="Arial" w:cs="Arial"/>
          <w:lang w:val="bg-BG"/>
        </w:rPr>
      </w:pPr>
      <w:r>
        <w:rPr>
          <w:rFonts w:ascii="Arial" w:hAnsi="Arial" w:cs="Arial"/>
          <w:lang w:val="bg-BG"/>
        </w:rPr>
        <w:lastRenderedPageBreak/>
        <w:t>Изменен</w:t>
      </w:r>
      <w:r w:rsidR="00351A0C">
        <w:rPr>
          <w:rFonts w:ascii="Arial" w:hAnsi="Arial" w:cs="Arial"/>
          <w:lang w:val="bg-BG"/>
        </w:rPr>
        <w:t>а</w:t>
      </w:r>
      <w:r w:rsidR="003769E9">
        <w:rPr>
          <w:rFonts w:ascii="Arial" w:hAnsi="Arial" w:cs="Arial"/>
          <w:lang w:val="bg-BG"/>
        </w:rPr>
        <w:t xml:space="preserve"> и допълнен</w:t>
      </w:r>
      <w:r w:rsidR="00351A0C">
        <w:rPr>
          <w:rFonts w:ascii="Arial" w:hAnsi="Arial" w:cs="Arial"/>
          <w:lang w:val="bg-BG"/>
        </w:rPr>
        <w:t>а</w:t>
      </w:r>
      <w:r w:rsidR="00264D8B">
        <w:rPr>
          <w:rFonts w:ascii="Arial" w:hAnsi="Arial" w:cs="Arial"/>
          <w:lang w:val="bg-BG"/>
        </w:rPr>
        <w:t xml:space="preserve"> е</w:t>
      </w:r>
      <w:r w:rsidR="00264D8B" w:rsidRPr="006A5456">
        <w:rPr>
          <w:rFonts w:ascii="Arial" w:hAnsi="Arial" w:cs="Arial"/>
          <w:lang w:val="bg-BG"/>
        </w:rPr>
        <w:t xml:space="preserve"> </w:t>
      </w:r>
      <w:r w:rsidR="00351A0C" w:rsidRPr="00351A0C">
        <w:rPr>
          <w:rStyle w:val="Heading2Char"/>
          <w:lang w:val="bg-BG"/>
        </w:rPr>
        <w:t>Наредбата за пенсиите и осигурителния стаж</w:t>
      </w:r>
      <w:r w:rsidR="00264D8B" w:rsidRPr="00264D8B">
        <w:rPr>
          <w:rStyle w:val="Heading2Char"/>
          <w:lang w:val="bg-BG"/>
        </w:rPr>
        <w:t xml:space="preserve">. </w:t>
      </w:r>
      <w:r w:rsidR="0092374E" w:rsidRPr="0092374E">
        <w:rPr>
          <w:rFonts w:ascii="Arial" w:hAnsi="Arial" w:cs="Arial"/>
          <w:lang w:val="bg-BG"/>
        </w:rPr>
        <w:t xml:space="preserve">При невъзможност да се издаде удостоверение за наследници към необходимите документи за отпускане на наследствена или персонална пенсия ще може да се приложи друг актуален официален документ, удостоверяващ родствената или семейната връзка между лицето и починалия. Така ще бъдат уредени случаите, в които, поради чуждо гражданство на починалия родител или съпруг, удостоверение за наследници не може да бъде издадено и съответно – приложено към заявлението за отпускане на пенсия. При служебно преизчисляване, осъвременяване или определяне на нов размер на пенсиите поради промяна в минималните размери, установени в Закона за бюджета на държавното обществено осигуряване или на основание постановление за определяне на нов размер на социалната пенсия за старост, разпорежданията </w:t>
      </w:r>
      <w:r w:rsidR="0092374E">
        <w:rPr>
          <w:rFonts w:ascii="Arial" w:hAnsi="Arial" w:cs="Arial"/>
          <w:lang w:val="bg-BG"/>
        </w:rPr>
        <w:t>ще</w:t>
      </w:r>
      <w:r w:rsidR="0092374E" w:rsidRPr="0092374E">
        <w:rPr>
          <w:rFonts w:ascii="Arial" w:hAnsi="Arial" w:cs="Arial"/>
          <w:lang w:val="bg-BG"/>
        </w:rPr>
        <w:t xml:space="preserve"> се връчват само по искане на лицата. </w:t>
      </w:r>
    </w:p>
    <w:p w:rsidR="00491106" w:rsidRDefault="00491106" w:rsidP="0027631C">
      <w:pPr>
        <w:spacing w:after="240" w:line="360" w:lineRule="auto"/>
        <w:jc w:val="both"/>
        <w:rPr>
          <w:rFonts w:ascii="Arial" w:hAnsi="Arial" w:cs="Arial"/>
          <w:lang w:val="bg-BG"/>
        </w:rPr>
      </w:pPr>
      <w:r>
        <w:rPr>
          <w:rFonts w:ascii="Arial" w:hAnsi="Arial" w:cs="Arial"/>
          <w:lang w:val="bg-BG"/>
        </w:rPr>
        <w:t>Изменена и допълнена е</w:t>
      </w:r>
      <w:r w:rsidRPr="006A5456">
        <w:rPr>
          <w:rFonts w:ascii="Arial" w:hAnsi="Arial" w:cs="Arial"/>
          <w:lang w:val="bg-BG"/>
        </w:rPr>
        <w:t xml:space="preserve"> </w:t>
      </w:r>
      <w:r w:rsidR="00351A0C" w:rsidRPr="00351A0C">
        <w:rPr>
          <w:rStyle w:val="Heading2Char"/>
          <w:lang w:val="bg-BG"/>
        </w:rPr>
        <w:t xml:space="preserve">Наредба № 8121з-904 от 30 юли 2015 г. </w:t>
      </w:r>
      <w:r w:rsidR="0092374E">
        <w:rPr>
          <w:rFonts w:ascii="Arial" w:hAnsi="Arial" w:cs="Arial"/>
          <w:lang w:val="bg-BG"/>
        </w:rPr>
        <w:t xml:space="preserve">Урежда се предоставянето на храни и ободряващи напитки и на държавните служители </w:t>
      </w:r>
      <w:r w:rsidR="0092374E">
        <w:rPr>
          <w:rFonts w:ascii="Arial" w:hAnsi="Arial" w:cs="Arial"/>
          <w:lang w:val="bg-BG"/>
        </w:rPr>
        <w:t>в системата на Министерството на вътрешните работи</w:t>
      </w:r>
      <w:r w:rsidR="0092374E" w:rsidRPr="00796E71">
        <w:rPr>
          <w:rFonts w:ascii="Arial" w:hAnsi="Arial" w:cs="Arial"/>
          <w:lang w:val="bg-BG"/>
        </w:rPr>
        <w:t xml:space="preserve"> </w:t>
      </w:r>
      <w:r w:rsidR="0092374E">
        <w:rPr>
          <w:rFonts w:ascii="Arial" w:hAnsi="Arial" w:cs="Arial"/>
          <w:lang w:val="bg-BG"/>
        </w:rPr>
        <w:t xml:space="preserve">и на приравнените на тях служители, които </w:t>
      </w:r>
      <w:r w:rsidR="0092374E" w:rsidRPr="0092374E">
        <w:rPr>
          <w:rFonts w:ascii="Arial" w:hAnsi="Arial" w:cs="Arial"/>
          <w:lang w:val="bg-BG"/>
        </w:rPr>
        <w:t>извършва</w:t>
      </w:r>
      <w:r w:rsidR="0092374E">
        <w:rPr>
          <w:rFonts w:ascii="Arial" w:hAnsi="Arial" w:cs="Arial"/>
          <w:lang w:val="bg-BG"/>
        </w:rPr>
        <w:t>т</w:t>
      </w:r>
      <w:r w:rsidR="0092374E" w:rsidRPr="0092374E">
        <w:rPr>
          <w:rFonts w:ascii="Arial" w:hAnsi="Arial" w:cs="Arial"/>
          <w:lang w:val="bg-BG"/>
        </w:rPr>
        <w:t xml:space="preserve"> дейности, свързани със специфичния характер на труда</w:t>
      </w:r>
      <w:r w:rsidR="0092374E">
        <w:rPr>
          <w:rFonts w:ascii="Arial" w:hAnsi="Arial" w:cs="Arial"/>
          <w:lang w:val="bg-BG"/>
        </w:rPr>
        <w:t>,</w:t>
      </w:r>
      <w:r w:rsidR="0092374E" w:rsidRPr="0092374E">
        <w:rPr>
          <w:rFonts w:ascii="Arial" w:hAnsi="Arial" w:cs="Arial"/>
          <w:lang w:val="bg-BG"/>
        </w:rPr>
        <w:t xml:space="preserve"> </w:t>
      </w:r>
      <w:r w:rsidR="0092374E">
        <w:rPr>
          <w:rFonts w:ascii="Arial" w:hAnsi="Arial" w:cs="Arial"/>
          <w:lang w:val="bg-BG"/>
        </w:rPr>
        <w:t>и/или полагат</w:t>
      </w:r>
      <w:r w:rsidR="0092374E" w:rsidRPr="0092374E">
        <w:rPr>
          <w:rFonts w:ascii="Arial" w:hAnsi="Arial" w:cs="Arial"/>
          <w:lang w:val="bg-BG"/>
        </w:rPr>
        <w:t xml:space="preserve"> труд през нощта от 22,00 ч. до 06,00 ч.</w:t>
      </w:r>
    </w:p>
    <w:p w:rsidR="00F46D63" w:rsidRDefault="00491106" w:rsidP="001466B7">
      <w:pPr>
        <w:spacing w:after="240" w:line="360" w:lineRule="auto"/>
        <w:jc w:val="both"/>
        <w:rPr>
          <w:rFonts w:ascii="Arial" w:hAnsi="Arial" w:cs="Arial"/>
          <w:lang w:val="bg-BG"/>
        </w:rPr>
      </w:pPr>
      <w:r>
        <w:rPr>
          <w:rFonts w:ascii="Arial" w:hAnsi="Arial" w:cs="Arial"/>
          <w:lang w:val="bg-BG"/>
        </w:rPr>
        <w:t>Изменена</w:t>
      </w:r>
      <w:r w:rsidR="00771BCF">
        <w:rPr>
          <w:rFonts w:ascii="Arial" w:hAnsi="Arial" w:cs="Arial"/>
          <w:lang w:val="bg-BG"/>
        </w:rPr>
        <w:t xml:space="preserve"> и допълнена</w:t>
      </w:r>
      <w:r>
        <w:rPr>
          <w:rFonts w:ascii="Arial" w:hAnsi="Arial" w:cs="Arial"/>
          <w:lang w:val="bg-BG"/>
        </w:rPr>
        <w:t xml:space="preserve"> е</w:t>
      </w:r>
      <w:r w:rsidRPr="006A5456">
        <w:rPr>
          <w:rFonts w:ascii="Arial" w:hAnsi="Arial" w:cs="Arial"/>
          <w:lang w:val="bg-BG"/>
        </w:rPr>
        <w:t xml:space="preserve"> </w:t>
      </w:r>
      <w:r w:rsidR="00351A0C" w:rsidRPr="00351A0C">
        <w:rPr>
          <w:rStyle w:val="Heading2Char"/>
          <w:lang w:val="bg-BG"/>
        </w:rPr>
        <w:t xml:space="preserve">Наредба № 49 от 2004 г. </w:t>
      </w:r>
      <w:r w:rsidR="00C71707">
        <w:rPr>
          <w:rFonts w:ascii="Arial" w:hAnsi="Arial" w:cs="Arial"/>
          <w:lang w:val="bg-BG"/>
        </w:rPr>
        <w:t>Намалява се</w:t>
      </w:r>
      <w:r w:rsidR="00C71707" w:rsidRPr="00C71707">
        <w:rPr>
          <w:rFonts w:ascii="Arial" w:hAnsi="Arial" w:cs="Arial"/>
          <w:lang w:val="bg-BG"/>
        </w:rPr>
        <w:t xml:space="preserve"> административната тежест за гражданите и бизнеса чрез премахване на изискването за сключване на договор между Министерството на</w:t>
      </w:r>
      <w:r w:rsidR="00C71707">
        <w:rPr>
          <w:rFonts w:ascii="Arial" w:hAnsi="Arial" w:cs="Arial"/>
          <w:lang w:val="bg-BG"/>
        </w:rPr>
        <w:t xml:space="preserve"> земеделието, храните и горите</w:t>
      </w:r>
      <w:r w:rsidR="00C71707" w:rsidRPr="00C71707">
        <w:rPr>
          <w:rFonts w:ascii="Arial" w:hAnsi="Arial" w:cs="Arial"/>
          <w:lang w:val="bg-BG"/>
        </w:rPr>
        <w:t xml:space="preserve"> и</w:t>
      </w:r>
      <w:r w:rsidR="00C71707">
        <w:rPr>
          <w:rFonts w:ascii="Arial" w:hAnsi="Arial" w:cs="Arial"/>
          <w:lang w:val="bg-BG"/>
        </w:rPr>
        <w:t xml:space="preserve"> юридически или физически лица </w:t>
      </w:r>
      <w:r w:rsidR="00C71707" w:rsidRPr="00C71707">
        <w:rPr>
          <w:rFonts w:ascii="Arial" w:hAnsi="Arial" w:cs="Arial"/>
          <w:lang w:val="bg-BG"/>
        </w:rPr>
        <w:t>при предоставяне на цифрова информация от картата на възстановената собственост. В тази връзка отп</w:t>
      </w:r>
      <w:r w:rsidR="00C71707">
        <w:rPr>
          <w:rFonts w:ascii="Arial" w:hAnsi="Arial" w:cs="Arial"/>
          <w:lang w:val="bg-BG"/>
        </w:rPr>
        <w:t>адат и изискуемите за сключване</w:t>
      </w:r>
      <w:r w:rsidR="00C71707" w:rsidRPr="00C71707">
        <w:rPr>
          <w:rFonts w:ascii="Arial" w:hAnsi="Arial" w:cs="Arial"/>
          <w:lang w:val="bg-BG"/>
        </w:rPr>
        <w:t xml:space="preserve"> на този договор документи, които служебно могат да се проверяват в публични регистри.</w:t>
      </w:r>
      <w:r w:rsidR="00351A0C">
        <w:rPr>
          <w:rFonts w:ascii="Arial" w:hAnsi="Arial" w:cs="Arial"/>
          <w:lang w:val="bg-BG"/>
        </w:rPr>
        <w:t xml:space="preserve"> </w:t>
      </w:r>
      <w:r w:rsidR="00CD14A9" w:rsidRPr="00C71707">
        <w:rPr>
          <w:rFonts w:ascii="Arial" w:hAnsi="Arial" w:cs="Arial"/>
          <w:lang w:val="bg-BG"/>
        </w:rPr>
        <w:t xml:space="preserve">Предоставя </w:t>
      </w:r>
      <w:r w:rsidR="00C71707" w:rsidRPr="00C71707">
        <w:rPr>
          <w:rFonts w:ascii="Arial" w:hAnsi="Arial" w:cs="Arial"/>
          <w:lang w:val="bg-BG"/>
        </w:rPr>
        <w:t xml:space="preserve">възможност </w:t>
      </w:r>
      <w:r w:rsidR="00CD14A9">
        <w:rPr>
          <w:rFonts w:ascii="Arial" w:hAnsi="Arial" w:cs="Arial"/>
          <w:lang w:val="bg-BG"/>
        </w:rPr>
        <w:t xml:space="preserve">на </w:t>
      </w:r>
      <w:r w:rsidR="00CD14A9" w:rsidRPr="00CD14A9">
        <w:rPr>
          <w:rFonts w:ascii="Arial" w:hAnsi="Arial" w:cs="Arial"/>
          <w:lang w:val="bg-BG"/>
        </w:rPr>
        <w:t>държавни органи (ведомства) - р</w:t>
      </w:r>
      <w:r w:rsidR="00CD14A9">
        <w:rPr>
          <w:rFonts w:ascii="Arial" w:hAnsi="Arial" w:cs="Arial"/>
          <w:lang w:val="bg-BG"/>
        </w:rPr>
        <w:t xml:space="preserve">азпоредители с бюджет и общини </w:t>
      </w:r>
      <w:r w:rsidR="00CD14A9" w:rsidRPr="00CD14A9">
        <w:rPr>
          <w:rFonts w:ascii="Arial" w:hAnsi="Arial" w:cs="Arial"/>
          <w:lang w:val="bg-BG"/>
        </w:rPr>
        <w:t>в качеството им на собственици на земеделски земи и земи и гори от горския фонд</w:t>
      </w:r>
      <w:r w:rsidR="00CD14A9">
        <w:rPr>
          <w:rFonts w:ascii="Arial" w:hAnsi="Arial" w:cs="Arial"/>
          <w:lang w:val="bg-BG"/>
        </w:rPr>
        <w:t xml:space="preserve"> </w:t>
      </w:r>
      <w:r w:rsidR="00C71707" w:rsidRPr="00C71707">
        <w:rPr>
          <w:rFonts w:ascii="Arial" w:hAnsi="Arial" w:cs="Arial"/>
          <w:lang w:val="bg-BG"/>
        </w:rPr>
        <w:t>безвъзмездно да получават данни в цифров вид (SHP формат)</w:t>
      </w:r>
      <w:r w:rsidR="00CD14A9">
        <w:rPr>
          <w:rFonts w:ascii="Arial" w:hAnsi="Arial" w:cs="Arial"/>
          <w:lang w:val="bg-BG"/>
        </w:rPr>
        <w:t>.</w:t>
      </w:r>
    </w:p>
    <w:p w:rsidR="00351A0C" w:rsidRDefault="00351A0C" w:rsidP="00CD14A9">
      <w:pPr>
        <w:spacing w:after="240" w:line="360" w:lineRule="auto"/>
        <w:jc w:val="both"/>
        <w:rPr>
          <w:rFonts w:ascii="Arial" w:hAnsi="Arial" w:cs="Arial"/>
          <w:lang w:val="bg-BG"/>
        </w:rPr>
      </w:pPr>
      <w:r>
        <w:rPr>
          <w:rFonts w:ascii="Arial" w:hAnsi="Arial" w:cs="Arial"/>
          <w:lang w:val="bg-BG"/>
        </w:rPr>
        <w:t>Изменена и допълнена е</w:t>
      </w:r>
      <w:r w:rsidRPr="006A5456">
        <w:rPr>
          <w:rFonts w:ascii="Arial" w:hAnsi="Arial" w:cs="Arial"/>
          <w:lang w:val="bg-BG"/>
        </w:rPr>
        <w:t xml:space="preserve"> </w:t>
      </w:r>
      <w:r w:rsidRPr="00351A0C">
        <w:rPr>
          <w:rStyle w:val="Heading2Char"/>
          <w:lang w:val="bg-BG"/>
        </w:rPr>
        <w:t>Наредба № 34 от 2006 г.</w:t>
      </w:r>
      <w:r>
        <w:rPr>
          <w:rFonts w:ascii="Arial" w:hAnsi="Arial" w:cs="Arial"/>
          <w:lang w:val="bg-BG"/>
        </w:rPr>
        <w:t xml:space="preserve"> </w:t>
      </w:r>
      <w:r w:rsidR="00CD14A9">
        <w:rPr>
          <w:rFonts w:ascii="Arial" w:hAnsi="Arial" w:cs="Arial"/>
          <w:lang w:val="bg-BG"/>
        </w:rPr>
        <w:t>Осъвременени са</w:t>
      </w:r>
      <w:r w:rsidR="00CD14A9" w:rsidRPr="00CD14A9">
        <w:rPr>
          <w:rFonts w:ascii="Arial" w:hAnsi="Arial" w:cs="Arial"/>
          <w:lang w:val="bg-BG"/>
        </w:rPr>
        <w:t xml:space="preserve"> изискванията към насрещните страни по форуърдни валутни</w:t>
      </w:r>
      <w:r w:rsidR="00CD14A9">
        <w:rPr>
          <w:rFonts w:ascii="Arial" w:hAnsi="Arial" w:cs="Arial"/>
          <w:lang w:val="bg-BG"/>
        </w:rPr>
        <w:t xml:space="preserve"> </w:t>
      </w:r>
      <w:r w:rsidR="00DB57F8">
        <w:rPr>
          <w:rFonts w:ascii="Arial" w:hAnsi="Arial" w:cs="Arial"/>
          <w:lang w:val="bg-BG"/>
        </w:rPr>
        <w:t>договори и лихвени</w:t>
      </w:r>
      <w:r w:rsidR="00CD14A9" w:rsidRPr="00CD14A9">
        <w:rPr>
          <w:rFonts w:ascii="Arial" w:hAnsi="Arial" w:cs="Arial"/>
          <w:lang w:val="bg-BG"/>
        </w:rPr>
        <w:t xml:space="preserve"> суапови сделки с пенсионните фондове. Съгласно проекта страни</w:t>
      </w:r>
      <w:r w:rsidR="00CD14A9">
        <w:rPr>
          <w:rFonts w:ascii="Arial" w:hAnsi="Arial" w:cs="Arial"/>
          <w:lang w:val="bg-BG"/>
        </w:rPr>
        <w:t xml:space="preserve"> </w:t>
      </w:r>
      <w:r w:rsidR="00CD14A9" w:rsidRPr="00CD14A9">
        <w:rPr>
          <w:rFonts w:ascii="Arial" w:hAnsi="Arial" w:cs="Arial"/>
          <w:lang w:val="bg-BG"/>
        </w:rPr>
        <w:t>по тези хеджиращи сделки с фондовете могат да бъдат банки и инвестиционни</w:t>
      </w:r>
      <w:r w:rsidR="00CD14A9">
        <w:rPr>
          <w:rFonts w:ascii="Arial" w:hAnsi="Arial" w:cs="Arial"/>
          <w:lang w:val="bg-BG"/>
        </w:rPr>
        <w:t xml:space="preserve"> </w:t>
      </w:r>
      <w:r w:rsidR="00CD14A9" w:rsidRPr="00CD14A9">
        <w:rPr>
          <w:rFonts w:ascii="Arial" w:hAnsi="Arial" w:cs="Arial"/>
          <w:lang w:val="bg-BG"/>
        </w:rPr>
        <w:t>посредници от ЕС, Европейското икономическо пространство и определени трети</w:t>
      </w:r>
      <w:r w:rsidR="00CD14A9">
        <w:rPr>
          <w:rFonts w:ascii="Arial" w:hAnsi="Arial" w:cs="Arial"/>
          <w:lang w:val="bg-BG"/>
        </w:rPr>
        <w:t xml:space="preserve"> </w:t>
      </w:r>
      <w:r w:rsidR="00CD14A9" w:rsidRPr="00CD14A9">
        <w:rPr>
          <w:rFonts w:ascii="Arial" w:hAnsi="Arial" w:cs="Arial"/>
          <w:lang w:val="bg-BG"/>
        </w:rPr>
        <w:t>държави</w:t>
      </w:r>
      <w:r w:rsidR="00CD14A9">
        <w:rPr>
          <w:rFonts w:ascii="Arial" w:hAnsi="Arial" w:cs="Arial"/>
          <w:lang w:val="bg-BG"/>
        </w:rPr>
        <w:t>.</w:t>
      </w:r>
    </w:p>
    <w:p w:rsidR="00673665" w:rsidRDefault="00673665" w:rsidP="00CD14A9">
      <w:pPr>
        <w:spacing w:after="240" w:line="360" w:lineRule="auto"/>
        <w:jc w:val="both"/>
        <w:rPr>
          <w:rFonts w:ascii="Arial" w:hAnsi="Arial" w:cs="Arial"/>
          <w:lang w:val="bg-BG"/>
        </w:rPr>
      </w:pPr>
    </w:p>
    <w:p w:rsidR="00673665" w:rsidRDefault="00673665" w:rsidP="00CD14A9">
      <w:pPr>
        <w:spacing w:after="240" w:line="360" w:lineRule="auto"/>
        <w:jc w:val="both"/>
        <w:rPr>
          <w:rFonts w:ascii="Arial" w:hAnsi="Arial" w:cs="Arial"/>
          <w:lang w:val="bg-BG"/>
        </w:rPr>
      </w:pPr>
    </w:p>
    <w:p w:rsidR="00673665" w:rsidRDefault="00673665" w:rsidP="00CD14A9">
      <w:pPr>
        <w:spacing w:after="240" w:line="360" w:lineRule="auto"/>
        <w:jc w:val="both"/>
        <w:rPr>
          <w:rFonts w:ascii="Arial" w:hAnsi="Arial" w:cs="Arial"/>
          <w:lang w:val="bg-BG"/>
        </w:rPr>
      </w:pPr>
    </w:p>
    <w:p w:rsidR="00673665" w:rsidRPr="00673665" w:rsidRDefault="00673665" w:rsidP="00673665">
      <w:pPr>
        <w:pStyle w:val="IntenseQuote"/>
        <w:spacing w:before="0" w:after="0" w:line="360" w:lineRule="auto"/>
        <w:ind w:left="0" w:right="0"/>
        <w:jc w:val="center"/>
        <w:rPr>
          <w:rFonts w:ascii="Arial" w:hAnsi="Arial" w:cs="Arial"/>
          <w:lang w:val="bg-BG"/>
        </w:rPr>
      </w:pPr>
      <w:r>
        <w:rPr>
          <w:rFonts w:ascii="Arial" w:hAnsi="Arial" w:cs="Arial"/>
          <w:lang w:val="bg-BG"/>
        </w:rPr>
        <w:lastRenderedPageBreak/>
        <w:t>НОВО ОТ ИЗДАТЕЛСТВО "СИЕЛА"</w:t>
      </w:r>
    </w:p>
    <w:p w:rsidR="00673665" w:rsidRDefault="00D72D8C" w:rsidP="00CD14A9">
      <w:pPr>
        <w:spacing w:after="240" w:line="360" w:lineRule="auto"/>
        <w:jc w:val="both"/>
        <w:rPr>
          <w:rFonts w:ascii="Arial" w:hAnsi="Arial" w:cs="Arial"/>
          <w:b/>
          <w:bCs/>
          <w:color w:val="2E74B5" w:themeColor="accent1" w:themeShade="BF"/>
          <w:sz w:val="28"/>
          <w:szCs w:val="28"/>
          <w:lang w:val="bg-BG"/>
        </w:rPr>
      </w:pPr>
      <w:r w:rsidRPr="00D72D8C">
        <w:rPr>
          <w:rFonts w:ascii="Arial" w:hAnsi="Arial" w:cs="Arial"/>
          <w:noProof/>
          <w:sz w:val="32"/>
          <w:lang w:val="bg-BG" w:eastAsia="bg-BG"/>
        </w:rPr>
        <w:drawing>
          <wp:anchor distT="0" distB="0" distL="114300" distR="114300" simplePos="0" relativeHeight="251658240" behindDoc="1" locked="0" layoutInCell="1" allowOverlap="1">
            <wp:simplePos x="0" y="0"/>
            <wp:positionH relativeFrom="column">
              <wp:posOffset>-635</wp:posOffset>
            </wp:positionH>
            <wp:positionV relativeFrom="paragraph">
              <wp:posOffset>461010</wp:posOffset>
            </wp:positionV>
            <wp:extent cx="2187575" cy="3542030"/>
            <wp:effectExtent l="0" t="0" r="3175" b="1270"/>
            <wp:wrapTight wrapText="bothSides">
              <wp:wrapPolygon edited="0">
                <wp:start x="0" y="0"/>
                <wp:lineTo x="0" y="21492"/>
                <wp:lineTo x="21443" y="21492"/>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P 2017 - korica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7575" cy="3542030"/>
                    </a:xfrm>
                    <a:prstGeom prst="rect">
                      <a:avLst/>
                    </a:prstGeom>
                  </pic:spPr>
                </pic:pic>
              </a:graphicData>
            </a:graphic>
            <wp14:sizeRelH relativeFrom="margin">
              <wp14:pctWidth>0</wp14:pctWidth>
            </wp14:sizeRelH>
            <wp14:sizeRelV relativeFrom="margin">
              <wp14:pctHeight>0</wp14:pctHeight>
            </wp14:sizeRelV>
          </wp:anchor>
        </w:drawing>
      </w:r>
    </w:p>
    <w:p w:rsidR="00D72D8C" w:rsidRPr="00D72D8C" w:rsidRDefault="00D72D8C" w:rsidP="00D72D8C">
      <w:pPr>
        <w:spacing w:after="240" w:line="360" w:lineRule="auto"/>
        <w:jc w:val="both"/>
        <w:rPr>
          <w:rFonts w:ascii="Arial" w:hAnsi="Arial" w:cs="Arial"/>
          <w:color w:val="000000"/>
          <w:sz w:val="32"/>
          <w:lang w:val="bg-BG" w:eastAsia="bg-BG"/>
        </w:rPr>
      </w:pPr>
      <w:r w:rsidRPr="00D72D8C">
        <w:rPr>
          <w:rFonts w:ascii="Arial" w:hAnsi="Arial" w:cs="Arial"/>
          <w:b/>
          <w:bCs/>
          <w:color w:val="000000"/>
          <w:sz w:val="32"/>
          <w:lang w:val="bg-BG" w:eastAsia="bg-BG"/>
        </w:rPr>
        <w:t>Предизвикай: Съдебната практика! Гражданско процесуално право – 2017</w:t>
      </w:r>
    </w:p>
    <w:p w:rsidR="00D72D8C" w:rsidRPr="00D72D8C" w:rsidRDefault="00D72D8C" w:rsidP="00D72D8C">
      <w:pPr>
        <w:shd w:val="clear" w:color="auto" w:fill="FFFFFF"/>
        <w:jc w:val="both"/>
        <w:rPr>
          <w:rFonts w:ascii="Arial" w:eastAsia="Calibri" w:hAnsi="Arial" w:cs="Arial"/>
          <w:b/>
          <w:color w:val="000000"/>
          <w:lang w:val="bg-BG" w:eastAsia="bg-BG"/>
        </w:rPr>
      </w:pPr>
      <w:r w:rsidRPr="00D72D8C">
        <w:rPr>
          <w:rFonts w:ascii="Arial" w:eastAsia="Calibri" w:hAnsi="Arial" w:cs="Arial"/>
          <w:b/>
          <w:color w:val="000000"/>
          <w:lang w:val="bg-BG" w:eastAsia="bg-BG"/>
        </w:rPr>
        <w:t>Настоящото издание е първото от поредица от книги, съдържащи най-интересните и важни решения на ВКС за 2017 г., които са от значение за развитието на правото (чл. 280, ал. 1, т. 3 ГПК). В този първи том са включени актовете, </w:t>
      </w:r>
      <w:r w:rsidRPr="00D72D8C">
        <w:rPr>
          <w:rFonts w:ascii="Arial" w:eastAsia="Calibri" w:hAnsi="Arial" w:cs="Arial"/>
          <w:b/>
          <w:color w:val="000000"/>
          <w:shd w:val="clear" w:color="auto" w:fill="FFFFFF"/>
          <w:lang w:val="bg-BG" w:eastAsia="bg-BG"/>
        </w:rPr>
        <w:t>касаещи ГПК и ЗУСЕСИФ. </w:t>
      </w:r>
      <w:r w:rsidRPr="00D72D8C">
        <w:rPr>
          <w:rFonts w:ascii="Arial" w:eastAsia="Calibri" w:hAnsi="Arial" w:cs="Arial"/>
          <w:b/>
          <w:color w:val="000000"/>
          <w:lang w:val="bg-BG" w:eastAsia="bg-BG"/>
        </w:rPr>
        <w:t xml:space="preserve">Решенията са с уникално оформление, с обособяване на въпросите и отговорите във всяко едно от тях и с подчертаване на ключовите моменти в мотивите. Освен актовете от 2017 г. са разгледани и свързани актове на ВКС и на Съда на ЕКПЧ. За пълнота и яснота на разглеждания казус са включени и относимите разпоредби от законодателството, с което настоящото издание става пълен </w:t>
      </w:r>
      <w:r w:rsidRPr="00D72D8C">
        <w:rPr>
          <w:rFonts w:ascii="Arial" w:eastAsia="Calibri" w:hAnsi="Arial" w:cs="Arial"/>
          <w:b/>
          <w:color w:val="000000"/>
          <w:lang w:val="bg-BG" w:eastAsia="bg-BG"/>
        </w:rPr>
        <w:t>и самостоятелен наръчник за раз</w:t>
      </w:r>
      <w:r w:rsidRPr="00D72D8C">
        <w:rPr>
          <w:rFonts w:ascii="Arial" w:eastAsia="Calibri" w:hAnsi="Arial" w:cs="Arial"/>
          <w:b/>
          <w:color w:val="000000"/>
          <w:lang w:val="bg-BG" w:eastAsia="bg-BG"/>
        </w:rPr>
        <w:t>в</w:t>
      </w:r>
      <w:r w:rsidRPr="00D72D8C">
        <w:rPr>
          <w:rFonts w:ascii="Arial" w:eastAsia="Calibri" w:hAnsi="Arial" w:cs="Arial"/>
          <w:b/>
          <w:color w:val="000000"/>
          <w:lang w:val="bg-BG" w:eastAsia="bg-BG"/>
        </w:rPr>
        <w:t>и</w:t>
      </w:r>
      <w:r w:rsidRPr="00D72D8C">
        <w:rPr>
          <w:rFonts w:ascii="Arial" w:eastAsia="Calibri" w:hAnsi="Arial" w:cs="Arial"/>
          <w:b/>
          <w:color w:val="000000"/>
          <w:lang w:val="bg-BG" w:eastAsia="bg-BG"/>
        </w:rPr>
        <w:t>тието на процесуалната практика в България.</w:t>
      </w:r>
    </w:p>
    <w:p w:rsidR="00D72D8C" w:rsidRDefault="00D72D8C" w:rsidP="00D72D8C">
      <w:pPr>
        <w:shd w:val="clear" w:color="auto" w:fill="FFFFFF"/>
        <w:rPr>
          <w:rFonts w:ascii="Arial" w:eastAsia="Calibri" w:hAnsi="Arial" w:cs="Arial"/>
          <w:color w:val="000000"/>
          <w:lang w:val="bg-BG" w:eastAsia="bg-BG"/>
        </w:rPr>
      </w:pPr>
    </w:p>
    <w:p w:rsidR="00D72D8C" w:rsidRDefault="00D72D8C" w:rsidP="00D72D8C">
      <w:pPr>
        <w:shd w:val="clear" w:color="auto" w:fill="FFFFFF"/>
        <w:rPr>
          <w:rFonts w:ascii="Arial" w:eastAsia="Calibri" w:hAnsi="Arial" w:cs="Arial"/>
          <w:color w:val="000000"/>
          <w:lang w:val="bg-BG" w:eastAsia="bg-BG"/>
        </w:rPr>
      </w:pPr>
    </w:p>
    <w:p w:rsidR="00D72D8C" w:rsidRDefault="00D72D8C" w:rsidP="00D72D8C">
      <w:pPr>
        <w:shd w:val="clear" w:color="auto" w:fill="FFFFFF"/>
        <w:rPr>
          <w:rFonts w:ascii="Arial" w:eastAsia="Calibri" w:hAnsi="Arial" w:cs="Arial"/>
          <w:color w:val="000000"/>
          <w:lang w:val="bg-BG" w:eastAsia="bg-BG"/>
        </w:rPr>
      </w:pPr>
    </w:p>
    <w:p w:rsidR="00D72D8C" w:rsidRPr="00D72D8C" w:rsidRDefault="00D72D8C" w:rsidP="00D72D8C">
      <w:pPr>
        <w:shd w:val="clear" w:color="auto" w:fill="FFFFFF"/>
        <w:rPr>
          <w:rFonts w:ascii="Arial" w:eastAsia="Calibri" w:hAnsi="Arial" w:cs="Arial"/>
          <w:color w:val="000000"/>
          <w:lang w:val="bg-BG" w:eastAsia="bg-BG"/>
        </w:rPr>
      </w:pPr>
    </w:p>
    <w:p w:rsidR="00D72D8C" w:rsidRPr="00D72D8C" w:rsidRDefault="00D72D8C" w:rsidP="00D72D8C">
      <w:pPr>
        <w:shd w:val="clear" w:color="auto" w:fill="FFFFFF"/>
        <w:rPr>
          <w:rFonts w:ascii="Arial" w:hAnsi="Arial" w:cs="Arial"/>
          <w:color w:val="000000"/>
          <w:lang w:val="bg-BG" w:eastAsia="bg-BG"/>
        </w:rPr>
      </w:pPr>
      <w:r w:rsidRPr="00D72D8C">
        <w:rPr>
          <w:rFonts w:ascii="Arial" w:hAnsi="Arial" w:cs="Arial"/>
          <w:noProof/>
          <w:sz w:val="32"/>
          <w:lang w:val="bg-BG" w:eastAsia="bg-BG"/>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2188016" cy="3048000"/>
            <wp:effectExtent l="0" t="0" r="3175" b="0"/>
            <wp:wrapTight wrapText="bothSides">
              <wp:wrapPolygon edited="0">
                <wp:start x="0" y="0"/>
                <wp:lineTo x="0" y="21465"/>
                <wp:lineTo x="21443" y="21465"/>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stitucionno Pravo - korica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8016" cy="3048000"/>
                    </a:xfrm>
                    <a:prstGeom prst="rect">
                      <a:avLst/>
                    </a:prstGeom>
                  </pic:spPr>
                </pic:pic>
              </a:graphicData>
            </a:graphic>
          </wp:anchor>
        </w:drawing>
      </w:r>
      <w:r w:rsidRPr="00D72D8C">
        <w:rPr>
          <w:rFonts w:ascii="Arial" w:hAnsi="Arial" w:cs="Arial"/>
          <w:b/>
          <w:bCs/>
          <w:color w:val="000000"/>
          <w:sz w:val="32"/>
          <w:lang w:val="bg-BG" w:eastAsia="bg-BG"/>
        </w:rPr>
        <w:t>Конституционно право. Пето преработено и допълнено издание</w:t>
      </w:r>
    </w:p>
    <w:p w:rsidR="00D72D8C" w:rsidRPr="00D72D8C" w:rsidRDefault="00D72D8C" w:rsidP="00D72D8C">
      <w:pPr>
        <w:shd w:val="clear" w:color="auto" w:fill="FFFFFF"/>
        <w:rPr>
          <w:color w:val="000000"/>
          <w:lang w:val="bg-BG" w:eastAsia="bg-BG"/>
        </w:rPr>
      </w:pPr>
    </w:p>
    <w:p w:rsidR="00D72D8C" w:rsidRDefault="00D72D8C" w:rsidP="00D72D8C">
      <w:pPr>
        <w:pStyle w:val="IntenseQuote"/>
        <w:spacing w:before="0" w:after="0" w:line="360" w:lineRule="auto"/>
        <w:ind w:left="0" w:right="0"/>
        <w:jc w:val="both"/>
        <w:rPr>
          <w:rFonts w:ascii="Arial" w:hAnsi="Arial" w:cs="Arial"/>
          <w:lang w:val="bg-BG"/>
        </w:rPr>
      </w:pPr>
      <w:r w:rsidRPr="00D72D8C">
        <w:rPr>
          <w:rFonts w:ascii="Arial" w:hAnsi="Arial" w:cs="Arial"/>
          <w:i w:val="0"/>
          <w:color w:val="000000"/>
          <w:lang w:val="bg-BG" w:eastAsia="bg-BG"/>
        </w:rPr>
        <w:t>Четвъртото издание на „Конституционно право“ от края на 2013 г. бързо се изчерпа, което насърчи подготовката на настоящето V-то преработено и допълнено издание, продължаващо представянето на българското конституционно право, както и основни черти на конституционализма по света. ​През изминалите оттогава години българският конституционализъм преживя развитие, изпълнено с напрежение, но и с постигани удачни решения - бе приет нов Изборен кодекс, Конституцията се сдоби с още една "поправка", </w:t>
      </w:r>
      <w:r w:rsidRPr="00D72D8C">
        <w:rPr>
          <w:rFonts w:ascii="Arial" w:hAnsi="Arial" w:cs="Arial"/>
          <w:i w:val="0"/>
          <w:color w:val="000000"/>
          <w:shd w:val="clear" w:color="auto" w:fill="FFFFFF"/>
          <w:lang w:val="bg-BG" w:eastAsia="bg-BG"/>
        </w:rPr>
        <w:t>Конституционният съд произнесе интересни решения, покриващи различни сектори на конституционното пространство, а </w:t>
      </w:r>
      <w:r w:rsidRPr="00D72D8C">
        <w:rPr>
          <w:rFonts w:ascii="Arial" w:hAnsi="Arial" w:cs="Arial"/>
          <w:i w:val="0"/>
          <w:color w:val="000000"/>
          <w:lang w:val="bg-BG" w:eastAsia="bg-BG"/>
        </w:rPr>
        <w:t>дебатът за правилата, по които ние гражданите изразяваме политическата си воля, продължава да вълнува експертите и широката общественост</w:t>
      </w:r>
      <w:r w:rsidRPr="00D72D8C">
        <w:rPr>
          <w:color w:val="000000"/>
          <w:lang w:val="bg-BG" w:eastAsia="bg-BG"/>
        </w:rPr>
        <w:t>.</w:t>
      </w:r>
    </w:p>
    <w:p w:rsidR="00D72D8C" w:rsidRDefault="00D72D8C" w:rsidP="00A7188B">
      <w:pPr>
        <w:pStyle w:val="IntenseQuote"/>
        <w:spacing w:before="0" w:after="0" w:line="360" w:lineRule="auto"/>
        <w:ind w:left="0" w:righ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lastRenderedPageBreak/>
        <w:t>АКТУАЛНО</w:t>
      </w: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F43FAA" w:rsidRPr="00F43FAA" w:rsidTr="00295919">
        <w:trPr>
          <w:trHeight w:val="226"/>
          <w:jc w:val="center"/>
        </w:trPr>
        <w:tc>
          <w:tcPr>
            <w:tcW w:w="2830" w:type="dxa"/>
          </w:tcPr>
          <w:p w:rsidR="00F43FAA" w:rsidRPr="00F43FAA" w:rsidRDefault="00F575FB" w:rsidP="003F69C8">
            <w:pPr>
              <w:spacing w:line="360" w:lineRule="auto"/>
              <w:jc w:val="center"/>
              <w:rPr>
                <w:rFonts w:ascii="Arial" w:hAnsi="Arial" w:cs="Arial"/>
                <w:sz w:val="24"/>
                <w:lang w:val="bg-BG"/>
              </w:rPr>
            </w:pPr>
            <w:r>
              <w:rPr>
                <w:rFonts w:ascii="Arial" w:hAnsi="Arial" w:cs="Arial"/>
                <w:sz w:val="24"/>
                <w:lang w:val="bg-BG"/>
              </w:rPr>
              <w:t>Народно събрание</w:t>
            </w:r>
          </w:p>
        </w:tc>
        <w:tc>
          <w:tcPr>
            <w:tcW w:w="6072" w:type="dxa"/>
          </w:tcPr>
          <w:p w:rsidR="001F0232" w:rsidRDefault="005659C5" w:rsidP="001F0232">
            <w:pPr>
              <w:spacing w:line="360" w:lineRule="auto"/>
              <w:rPr>
                <w:rFonts w:ascii="Arial" w:hAnsi="Arial" w:cs="Arial"/>
                <w:sz w:val="24"/>
                <w:lang w:val="bg-BG"/>
              </w:rPr>
            </w:pPr>
            <w:r>
              <w:rPr>
                <w:rFonts w:ascii="Arial" w:hAnsi="Arial" w:cs="Arial"/>
                <w:sz w:val="24"/>
                <w:lang w:val="bg-BG"/>
              </w:rPr>
              <w:t xml:space="preserve">- </w:t>
            </w:r>
            <w:r w:rsidR="00673665" w:rsidRPr="00673665">
              <w:rPr>
                <w:rFonts w:ascii="Arial" w:hAnsi="Arial" w:cs="Arial"/>
                <w:sz w:val="24"/>
                <w:lang w:val="bg-BG"/>
              </w:rPr>
              <w:t>Закон за изменение и допълнение на Закона за местното самоуправление и местната администрация</w:t>
            </w:r>
          </w:p>
          <w:p w:rsidR="005659C5" w:rsidRDefault="00673665" w:rsidP="005659C5">
            <w:pPr>
              <w:spacing w:line="360" w:lineRule="auto"/>
              <w:rPr>
                <w:rFonts w:ascii="Arial" w:hAnsi="Arial" w:cs="Arial"/>
                <w:sz w:val="24"/>
                <w:lang w:val="bg-BG"/>
              </w:rPr>
            </w:pPr>
            <w:r>
              <w:rPr>
                <w:rFonts w:ascii="Arial" w:hAnsi="Arial" w:cs="Arial"/>
                <w:sz w:val="24"/>
                <w:lang w:val="bg-BG"/>
              </w:rPr>
              <w:t xml:space="preserve">- </w:t>
            </w:r>
            <w:r w:rsidRPr="00673665">
              <w:rPr>
                <w:rFonts w:ascii="Arial" w:hAnsi="Arial" w:cs="Arial"/>
                <w:sz w:val="24"/>
                <w:lang w:val="bg-BG"/>
              </w:rPr>
              <w:t>Закон за изменение и допълнение на Закона за трудовата миграция и трудовата мобилност</w:t>
            </w:r>
          </w:p>
          <w:p w:rsidR="00673665" w:rsidRDefault="00673665" w:rsidP="005659C5">
            <w:pPr>
              <w:spacing w:line="360" w:lineRule="auto"/>
              <w:rPr>
                <w:rFonts w:ascii="Arial" w:hAnsi="Arial" w:cs="Arial"/>
                <w:sz w:val="24"/>
                <w:lang w:val="bg-BG"/>
              </w:rPr>
            </w:pPr>
            <w:r>
              <w:rPr>
                <w:rFonts w:ascii="Arial" w:hAnsi="Arial" w:cs="Arial"/>
                <w:sz w:val="24"/>
                <w:lang w:val="bg-BG"/>
              </w:rPr>
              <w:t xml:space="preserve">- </w:t>
            </w:r>
            <w:r w:rsidRPr="00673665">
              <w:rPr>
                <w:rFonts w:ascii="Arial" w:hAnsi="Arial" w:cs="Arial"/>
                <w:sz w:val="24"/>
                <w:lang w:val="bg-BG"/>
              </w:rPr>
              <w:t>Закон за изменение и допълнение на Закона за митниците</w:t>
            </w:r>
          </w:p>
          <w:p w:rsidR="00673665" w:rsidRPr="00631C42" w:rsidRDefault="00673665" w:rsidP="005659C5">
            <w:pPr>
              <w:spacing w:line="360" w:lineRule="auto"/>
              <w:rPr>
                <w:rFonts w:ascii="Arial" w:hAnsi="Arial" w:cs="Arial"/>
                <w:sz w:val="24"/>
                <w:lang w:val="bg-BG"/>
              </w:rPr>
            </w:pPr>
            <w:r>
              <w:rPr>
                <w:rFonts w:ascii="Arial" w:hAnsi="Arial" w:cs="Arial"/>
                <w:sz w:val="24"/>
                <w:lang w:val="bg-BG"/>
              </w:rPr>
              <w:t xml:space="preserve">- </w:t>
            </w:r>
            <w:r w:rsidRPr="00673665">
              <w:rPr>
                <w:rFonts w:ascii="Arial" w:hAnsi="Arial" w:cs="Arial"/>
                <w:sz w:val="24"/>
                <w:lang w:val="bg-BG"/>
              </w:rPr>
              <w:t>Закон за изменение и допълнение на Закона за Селскостопанската академия</w:t>
            </w:r>
          </w:p>
        </w:tc>
        <w:tc>
          <w:tcPr>
            <w:tcW w:w="1864" w:type="dxa"/>
          </w:tcPr>
          <w:p w:rsidR="00F43FAA" w:rsidRPr="00F468CD" w:rsidRDefault="00F43FAA"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1D3B8B" w:rsidRPr="001D3B8B" w:rsidTr="00295919">
        <w:trPr>
          <w:trHeight w:val="226"/>
          <w:jc w:val="center"/>
        </w:trPr>
        <w:tc>
          <w:tcPr>
            <w:tcW w:w="2830" w:type="dxa"/>
          </w:tcPr>
          <w:p w:rsidR="001D3B8B" w:rsidRPr="001D3B8B" w:rsidRDefault="005659C5" w:rsidP="00673665">
            <w:pPr>
              <w:spacing w:line="360" w:lineRule="auto"/>
              <w:jc w:val="center"/>
              <w:rPr>
                <w:rFonts w:ascii="Arial" w:hAnsi="Arial" w:cs="Arial"/>
                <w:sz w:val="24"/>
                <w:lang w:val="bg-BG"/>
              </w:rPr>
            </w:pPr>
            <w:r w:rsidRPr="005659C5">
              <w:rPr>
                <w:rFonts w:ascii="Arial" w:hAnsi="Arial" w:cs="Arial"/>
                <w:sz w:val="24"/>
                <w:lang w:val="bg-BG"/>
              </w:rPr>
              <w:t xml:space="preserve">Министерство на </w:t>
            </w:r>
            <w:r w:rsidR="00673665">
              <w:rPr>
                <w:rFonts w:ascii="Arial" w:hAnsi="Arial" w:cs="Arial"/>
                <w:sz w:val="24"/>
                <w:lang w:val="bg-BG"/>
              </w:rPr>
              <w:t>отбраната</w:t>
            </w:r>
          </w:p>
        </w:tc>
        <w:tc>
          <w:tcPr>
            <w:tcW w:w="6072" w:type="dxa"/>
          </w:tcPr>
          <w:p w:rsidR="00F575FB" w:rsidRPr="001D3B8B" w:rsidRDefault="00673665" w:rsidP="001F0232">
            <w:pPr>
              <w:spacing w:line="360" w:lineRule="auto"/>
              <w:rPr>
                <w:rFonts w:ascii="Arial" w:hAnsi="Arial" w:cs="Arial"/>
                <w:sz w:val="24"/>
                <w:lang w:val="bg-BG"/>
              </w:rPr>
            </w:pPr>
            <w:r w:rsidRPr="00673665">
              <w:rPr>
                <w:rFonts w:ascii="Arial" w:hAnsi="Arial" w:cs="Arial"/>
                <w:sz w:val="24"/>
                <w:lang w:val="bg-BG"/>
              </w:rPr>
              <w:t>Наредба № Н-6 от 13 февруари 2018 г. за военномедицинска експертиза</w:t>
            </w:r>
          </w:p>
        </w:tc>
        <w:tc>
          <w:tcPr>
            <w:tcW w:w="1864" w:type="dxa"/>
          </w:tcPr>
          <w:p w:rsidR="001D3B8B" w:rsidRPr="00F468CD" w:rsidRDefault="001D3B8B"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6808C1" w:rsidRPr="006808C1" w:rsidTr="00295919">
        <w:trPr>
          <w:trHeight w:val="226"/>
          <w:jc w:val="center"/>
        </w:trPr>
        <w:tc>
          <w:tcPr>
            <w:tcW w:w="2830" w:type="dxa"/>
          </w:tcPr>
          <w:p w:rsidR="006808C1" w:rsidRPr="006808C1" w:rsidRDefault="006808C1" w:rsidP="00673665">
            <w:pPr>
              <w:spacing w:line="360" w:lineRule="auto"/>
              <w:jc w:val="center"/>
              <w:rPr>
                <w:rFonts w:ascii="Arial" w:hAnsi="Arial" w:cs="Arial"/>
                <w:sz w:val="24"/>
                <w:lang w:val="bg-BG"/>
              </w:rPr>
            </w:pPr>
            <w:r w:rsidRPr="006808C1">
              <w:rPr>
                <w:rFonts w:ascii="Arial" w:hAnsi="Arial" w:cs="Arial"/>
                <w:sz w:val="24"/>
                <w:lang w:val="bg-BG"/>
              </w:rPr>
              <w:t>Министерство на транспорта, информационните технологии и съобщенията</w:t>
            </w:r>
          </w:p>
        </w:tc>
        <w:tc>
          <w:tcPr>
            <w:tcW w:w="6072" w:type="dxa"/>
          </w:tcPr>
          <w:p w:rsidR="006808C1" w:rsidRPr="006808C1" w:rsidRDefault="006808C1" w:rsidP="001F0232">
            <w:pPr>
              <w:spacing w:line="360" w:lineRule="auto"/>
              <w:rPr>
                <w:rFonts w:ascii="Arial" w:hAnsi="Arial" w:cs="Arial"/>
                <w:sz w:val="24"/>
                <w:lang w:val="bg-BG"/>
              </w:rPr>
            </w:pPr>
            <w:r w:rsidRPr="006808C1">
              <w:rPr>
                <w:rFonts w:ascii="Arial" w:hAnsi="Arial" w:cs="Arial"/>
                <w:sz w:val="24"/>
                <w:lang w:val="bg-BG"/>
              </w:rPr>
              <w:t>Наредба за изменение и допълнение на Наредба № 117 от 2005 г. за одобряване типа на нови моторни превозни средства от категория L</w:t>
            </w:r>
          </w:p>
        </w:tc>
        <w:tc>
          <w:tcPr>
            <w:tcW w:w="1864" w:type="dxa"/>
          </w:tcPr>
          <w:p w:rsidR="006808C1" w:rsidRPr="00F468CD" w:rsidRDefault="006808C1"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6808C1" w:rsidRPr="006808C1" w:rsidTr="00295919">
        <w:trPr>
          <w:trHeight w:val="226"/>
          <w:jc w:val="center"/>
        </w:trPr>
        <w:tc>
          <w:tcPr>
            <w:tcW w:w="2830" w:type="dxa"/>
          </w:tcPr>
          <w:p w:rsidR="006808C1" w:rsidRPr="006808C1" w:rsidRDefault="006808C1" w:rsidP="00673665">
            <w:pPr>
              <w:spacing w:line="360" w:lineRule="auto"/>
              <w:jc w:val="center"/>
              <w:rPr>
                <w:rFonts w:ascii="Arial" w:hAnsi="Arial" w:cs="Arial"/>
                <w:sz w:val="24"/>
                <w:lang w:val="bg-BG"/>
              </w:rPr>
            </w:pPr>
            <w:r w:rsidRPr="006808C1">
              <w:rPr>
                <w:rFonts w:ascii="Arial" w:hAnsi="Arial" w:cs="Arial"/>
                <w:sz w:val="24"/>
                <w:lang w:val="bg-BG"/>
              </w:rPr>
              <w:t>Комисия за финансов надзор</w:t>
            </w:r>
          </w:p>
        </w:tc>
        <w:tc>
          <w:tcPr>
            <w:tcW w:w="6072" w:type="dxa"/>
          </w:tcPr>
          <w:p w:rsidR="006808C1" w:rsidRPr="006808C1" w:rsidRDefault="006808C1" w:rsidP="001F0232">
            <w:pPr>
              <w:spacing w:line="360" w:lineRule="auto"/>
              <w:rPr>
                <w:rFonts w:ascii="Arial" w:hAnsi="Arial" w:cs="Arial"/>
                <w:sz w:val="24"/>
                <w:lang w:val="bg-BG"/>
              </w:rPr>
            </w:pPr>
            <w:r w:rsidRPr="006808C1">
              <w:rPr>
                <w:rFonts w:ascii="Arial" w:hAnsi="Arial" w:cs="Arial"/>
                <w:sz w:val="24"/>
                <w:lang w:val="bg-BG"/>
              </w:rPr>
              <w:t>Наредба № 58 от 28 февруари 2018 г. за изискванията за защита на финансовите инструменти и паричните средства на клиенти, за управление на продукти и за предоставяне или получаване на възнаграждения, комисионни, други парични или непарични облаги</w:t>
            </w:r>
          </w:p>
        </w:tc>
        <w:tc>
          <w:tcPr>
            <w:tcW w:w="1864" w:type="dxa"/>
          </w:tcPr>
          <w:p w:rsidR="006808C1" w:rsidRPr="00F468CD" w:rsidRDefault="006808C1"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t>ИНТЕРЕСНО</w:t>
      </w:r>
    </w:p>
    <w:p w:rsidR="00A7188B" w:rsidRPr="006A5456" w:rsidRDefault="00A7188B" w:rsidP="00A7188B">
      <w:pPr>
        <w:spacing w:line="360" w:lineRule="auto"/>
        <w:rPr>
          <w:rFonts w:ascii="Arial" w:hAnsi="Arial" w:cs="Arial"/>
          <w:lang w:val="bg-BG"/>
        </w:rPr>
      </w:pPr>
    </w:p>
    <w:p w:rsidR="00D72D8C" w:rsidRPr="006A5456" w:rsidRDefault="00D72D8C" w:rsidP="00D72D8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9</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март</w:t>
      </w:r>
    </w:p>
    <w:p w:rsidR="006808C1" w:rsidRDefault="006808C1" w:rsidP="00D72D8C">
      <w:pPr>
        <w:spacing w:line="360" w:lineRule="auto"/>
        <w:jc w:val="both"/>
        <w:textAlignment w:val="top"/>
        <w:rPr>
          <w:rFonts w:ascii="Arial" w:hAnsi="Arial" w:cs="Arial"/>
          <w:b/>
          <w:color w:val="FF0000"/>
          <w:lang w:val="bg-BG"/>
        </w:rPr>
      </w:pPr>
      <w:r w:rsidRPr="006808C1">
        <w:rPr>
          <w:rFonts w:ascii="Arial" w:hAnsi="Arial" w:cs="Arial"/>
          <w:b/>
          <w:color w:val="FF0000"/>
          <w:lang w:val="bg-BG"/>
        </w:rPr>
        <w:t>Международен ден на DJ-я</w:t>
      </w:r>
    </w:p>
    <w:p w:rsidR="00D72D8C" w:rsidRDefault="00D72D8C" w:rsidP="00D72D8C">
      <w:pPr>
        <w:spacing w:line="360" w:lineRule="auto"/>
        <w:jc w:val="both"/>
        <w:textAlignment w:val="top"/>
        <w:rPr>
          <w:rStyle w:val="Hyperlink"/>
          <w:rFonts w:ascii="Cambria" w:hAnsi="Cambria"/>
          <w:b/>
          <w:color w:val="2E74B5" w:themeColor="accent1" w:themeShade="BF"/>
          <w:sz w:val="28"/>
          <w:szCs w:val="28"/>
          <w:lang w:val="bg-BG"/>
        </w:rPr>
      </w:pPr>
      <w:r w:rsidRPr="00D72D8C">
        <w:rPr>
          <w:rFonts w:ascii="Arial" w:hAnsi="Arial" w:cs="Arial"/>
          <w:b/>
          <w:color w:val="FF0000"/>
          <w:lang w:val="bg-BG"/>
        </w:rPr>
        <w:t>Св. 40 мчци Севастийски. Св. мчк Исихий Доростолски</w:t>
      </w:r>
      <w:r>
        <w:rPr>
          <w:rFonts w:ascii="Arial" w:hAnsi="Arial" w:cs="Arial"/>
          <w:b/>
          <w:color w:val="FF0000"/>
          <w:lang w:val="bg-BG"/>
        </w:rPr>
        <w:t xml:space="preserve">. </w:t>
      </w:r>
      <w:r w:rsidRPr="00D72D8C">
        <w:rPr>
          <w:rFonts w:ascii="Arial" w:hAnsi="Arial" w:cs="Arial"/>
          <w:b/>
          <w:color w:val="FF0000"/>
          <w:lang w:val="bg-BG"/>
        </w:rPr>
        <w:t xml:space="preserve">Празнуват: </w:t>
      </w:r>
      <w:r w:rsidRPr="00D72D8C">
        <w:rPr>
          <w:rFonts w:ascii="Arial" w:hAnsi="Arial" w:cs="Arial"/>
          <w:b/>
          <w:i/>
          <w:color w:val="FF0000"/>
          <w:lang w:val="bg-BG"/>
        </w:rPr>
        <w:t>Младен(ка), Горян; някои приемат, че на празника на Св. 40 мъченици, чиито имена са неизвестни, могат да празнуват всички без нарочен имен ден</w:t>
      </w:r>
      <w:r>
        <w:rPr>
          <w:rStyle w:val="Hyperlink"/>
          <w:rFonts w:ascii="Cambria" w:hAnsi="Cambria"/>
          <w:b/>
          <w:color w:val="2E74B5" w:themeColor="accent1" w:themeShade="BF"/>
          <w:sz w:val="28"/>
          <w:szCs w:val="28"/>
          <w:lang w:val="bg-BG"/>
        </w:rPr>
        <w:t xml:space="preserve"> </w:t>
      </w:r>
    </w:p>
    <w:p w:rsidR="006808C1" w:rsidRDefault="006808C1" w:rsidP="00D72D8C">
      <w:pPr>
        <w:spacing w:line="360" w:lineRule="auto"/>
        <w:jc w:val="both"/>
        <w:textAlignment w:val="top"/>
        <w:rPr>
          <w:rStyle w:val="Hyperlink"/>
          <w:rFonts w:ascii="Cambria" w:hAnsi="Cambria"/>
          <w:b/>
          <w:color w:val="2E74B5" w:themeColor="accent1" w:themeShade="BF"/>
          <w:sz w:val="28"/>
          <w:szCs w:val="28"/>
          <w:lang w:val="bg-BG"/>
        </w:rPr>
      </w:pPr>
    </w:p>
    <w:p w:rsidR="00D72D8C" w:rsidRPr="006A5456" w:rsidRDefault="00D72D8C" w:rsidP="00D72D8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lastRenderedPageBreak/>
        <w:t>10</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март</w:t>
      </w:r>
    </w:p>
    <w:p w:rsidR="00D72D8C" w:rsidRDefault="00D72D8C" w:rsidP="00D72D8C">
      <w:pPr>
        <w:spacing w:line="360" w:lineRule="auto"/>
        <w:jc w:val="both"/>
        <w:textAlignment w:val="top"/>
        <w:rPr>
          <w:rStyle w:val="Hyperlink"/>
          <w:rFonts w:ascii="Cambria" w:hAnsi="Cambria"/>
          <w:b/>
          <w:color w:val="2E74B5" w:themeColor="accent1" w:themeShade="BF"/>
          <w:sz w:val="28"/>
          <w:szCs w:val="28"/>
          <w:lang w:val="bg-BG"/>
        </w:rPr>
      </w:pPr>
      <w:r w:rsidRPr="00D72D8C">
        <w:rPr>
          <w:rFonts w:ascii="Arial" w:hAnsi="Arial" w:cs="Arial"/>
          <w:b/>
          <w:color w:val="FF0000"/>
          <w:lang w:val="bg-BG"/>
        </w:rPr>
        <w:t>Св. мчци Кодрат и Галина</w:t>
      </w:r>
      <w:r>
        <w:rPr>
          <w:rFonts w:ascii="Arial" w:hAnsi="Arial" w:cs="Arial"/>
          <w:b/>
          <w:color w:val="FF0000"/>
          <w:lang w:val="bg-BG"/>
        </w:rPr>
        <w:t xml:space="preserve">. </w:t>
      </w:r>
      <w:r w:rsidRPr="00D72D8C">
        <w:rPr>
          <w:rFonts w:ascii="Arial" w:hAnsi="Arial" w:cs="Arial"/>
          <w:b/>
          <w:color w:val="FF0000"/>
          <w:lang w:val="bg-BG"/>
        </w:rPr>
        <w:t xml:space="preserve">Празнуват: </w:t>
      </w:r>
      <w:r w:rsidRPr="00D72D8C">
        <w:rPr>
          <w:rFonts w:ascii="Arial" w:hAnsi="Arial" w:cs="Arial"/>
          <w:b/>
          <w:i/>
          <w:color w:val="FF0000"/>
          <w:lang w:val="bg-BG"/>
        </w:rPr>
        <w:t>Галина, Галя, Галин, Геновева, Галена и др.</w:t>
      </w:r>
      <w:r w:rsidRPr="00D72D8C">
        <w:rPr>
          <w:rStyle w:val="Hyperlink"/>
          <w:rFonts w:ascii="Arial" w:hAnsi="Arial" w:cs="Arial"/>
          <w:b/>
          <w:color w:val="FF0000"/>
          <w:sz w:val="28"/>
          <w:szCs w:val="28"/>
          <w:lang w:val="bg-BG"/>
        </w:rPr>
        <w:t xml:space="preserve"> </w:t>
      </w:r>
    </w:p>
    <w:p w:rsidR="00F43FAA" w:rsidRPr="006A5456" w:rsidRDefault="00D72D8C" w:rsidP="00D72D8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12</w:t>
      </w:r>
      <w:r w:rsidR="00F43FAA" w:rsidRPr="006A5456">
        <w:rPr>
          <w:rStyle w:val="Hyperlink"/>
          <w:rFonts w:ascii="Cambria" w:hAnsi="Cambria"/>
          <w:b/>
          <w:color w:val="2E74B5" w:themeColor="accent1" w:themeShade="BF"/>
          <w:sz w:val="28"/>
          <w:szCs w:val="28"/>
          <w:lang w:val="bg-BG"/>
        </w:rPr>
        <w:t xml:space="preserve"> </w:t>
      </w:r>
      <w:r w:rsidR="005659C5">
        <w:rPr>
          <w:rStyle w:val="Hyperlink"/>
          <w:rFonts w:ascii="Cambria" w:hAnsi="Cambria"/>
          <w:b/>
          <w:color w:val="2E74B5" w:themeColor="accent1" w:themeShade="BF"/>
          <w:sz w:val="28"/>
          <w:szCs w:val="28"/>
          <w:lang w:val="bg-BG"/>
        </w:rPr>
        <w:t>март</w:t>
      </w:r>
    </w:p>
    <w:p w:rsidR="005659C5" w:rsidRDefault="00D72D8C" w:rsidP="001D3B8B">
      <w:pPr>
        <w:spacing w:after="240"/>
        <w:rPr>
          <w:rFonts w:ascii="Arial" w:hAnsi="Arial" w:cs="Arial"/>
          <w:b/>
          <w:color w:val="FF0000"/>
          <w:lang w:val="bg-BG"/>
        </w:rPr>
      </w:pPr>
      <w:r w:rsidRPr="00D72D8C">
        <w:rPr>
          <w:rFonts w:ascii="Arial" w:hAnsi="Arial" w:cs="Arial"/>
          <w:b/>
          <w:color w:val="FF0000"/>
          <w:lang w:val="bg-BG"/>
        </w:rPr>
        <w:t>Световен ден срещу цензурата в интерне</w:t>
      </w:r>
      <w:r>
        <w:rPr>
          <w:rFonts w:ascii="Arial" w:hAnsi="Arial" w:cs="Arial"/>
          <w:b/>
          <w:color w:val="FF0000"/>
          <w:lang w:val="bg-BG"/>
        </w:rPr>
        <w:t>т</w:t>
      </w:r>
    </w:p>
    <w:p w:rsidR="00D72D8C" w:rsidRPr="006A5456" w:rsidRDefault="00D72D8C" w:rsidP="00D72D8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13</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март</w:t>
      </w:r>
    </w:p>
    <w:p w:rsidR="00D72D8C" w:rsidRDefault="00D72D8C" w:rsidP="00D72D8C">
      <w:pPr>
        <w:spacing w:after="240"/>
        <w:rPr>
          <w:rFonts w:ascii="Arial" w:hAnsi="Arial" w:cs="Arial"/>
          <w:b/>
          <w:color w:val="FF0000"/>
          <w:lang w:val="bg-BG"/>
        </w:rPr>
      </w:pPr>
      <w:r w:rsidRPr="00D72D8C">
        <w:rPr>
          <w:rFonts w:ascii="Arial" w:hAnsi="Arial" w:cs="Arial"/>
          <w:b/>
          <w:color w:val="FF0000"/>
          <w:lang w:val="bg-BG"/>
        </w:rPr>
        <w:t>Св. Никифор, патр. Константинополски</w:t>
      </w:r>
      <w:r>
        <w:rPr>
          <w:rFonts w:ascii="Arial" w:hAnsi="Arial" w:cs="Arial"/>
          <w:b/>
          <w:color w:val="FF0000"/>
          <w:lang w:val="bg-BG"/>
        </w:rPr>
        <w:t xml:space="preserve">. </w:t>
      </w:r>
      <w:r w:rsidRPr="00D72D8C">
        <w:rPr>
          <w:rFonts w:ascii="Arial" w:hAnsi="Arial" w:cs="Arial"/>
          <w:b/>
          <w:color w:val="FF0000"/>
          <w:lang w:val="bg-BG"/>
        </w:rPr>
        <w:t xml:space="preserve">Празнуват: </w:t>
      </w:r>
      <w:r w:rsidRPr="00D72D8C">
        <w:rPr>
          <w:rFonts w:ascii="Arial" w:hAnsi="Arial" w:cs="Arial"/>
          <w:b/>
          <w:i/>
          <w:color w:val="FF0000"/>
          <w:lang w:val="bg-BG"/>
        </w:rPr>
        <w:t>Никифор</w:t>
      </w:r>
    </w:p>
    <w:p w:rsidR="00D72D8C" w:rsidRPr="006A5456" w:rsidRDefault="00D72D8C" w:rsidP="00D72D8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14</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март</w:t>
      </w:r>
    </w:p>
    <w:p w:rsidR="00D72D8C" w:rsidRDefault="006808C1" w:rsidP="00D72D8C">
      <w:pPr>
        <w:spacing w:after="240"/>
        <w:rPr>
          <w:rFonts w:ascii="Arial" w:hAnsi="Arial" w:cs="Arial"/>
          <w:b/>
          <w:color w:val="FF0000"/>
          <w:lang w:val="bg-BG"/>
        </w:rPr>
      </w:pPr>
      <w:r w:rsidRPr="006808C1">
        <w:rPr>
          <w:rFonts w:ascii="Arial" w:hAnsi="Arial" w:cs="Arial"/>
          <w:b/>
          <w:color w:val="FF0000"/>
          <w:lang w:val="bg-BG"/>
        </w:rPr>
        <w:t>Световен ден на съня</w:t>
      </w:r>
    </w:p>
    <w:p w:rsidR="005659C5" w:rsidRPr="006A5456" w:rsidRDefault="00D72D8C" w:rsidP="005659C5">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15</w:t>
      </w:r>
      <w:r w:rsidR="005659C5" w:rsidRPr="006A5456">
        <w:rPr>
          <w:rStyle w:val="Hyperlink"/>
          <w:rFonts w:ascii="Cambria" w:hAnsi="Cambria"/>
          <w:b/>
          <w:color w:val="2E74B5" w:themeColor="accent1" w:themeShade="BF"/>
          <w:sz w:val="28"/>
          <w:szCs w:val="28"/>
          <w:lang w:val="bg-BG"/>
        </w:rPr>
        <w:t xml:space="preserve"> </w:t>
      </w:r>
      <w:r w:rsidR="005659C5">
        <w:rPr>
          <w:rStyle w:val="Hyperlink"/>
          <w:rFonts w:ascii="Cambria" w:hAnsi="Cambria"/>
          <w:b/>
          <w:color w:val="2E74B5" w:themeColor="accent1" w:themeShade="BF"/>
          <w:sz w:val="28"/>
          <w:szCs w:val="28"/>
          <w:lang w:val="bg-BG"/>
        </w:rPr>
        <w:t>март</w:t>
      </w:r>
    </w:p>
    <w:p w:rsidR="005659C5" w:rsidRDefault="00D72D8C" w:rsidP="005659C5">
      <w:pPr>
        <w:spacing w:after="240"/>
        <w:rPr>
          <w:rFonts w:ascii="Arial" w:hAnsi="Arial" w:cs="Arial"/>
          <w:b/>
          <w:color w:val="FF0000"/>
          <w:lang w:val="bg-BG"/>
        </w:rPr>
      </w:pPr>
      <w:r w:rsidRPr="00D72D8C">
        <w:rPr>
          <w:rFonts w:ascii="Arial" w:hAnsi="Arial" w:cs="Arial"/>
          <w:b/>
          <w:color w:val="FF0000"/>
          <w:lang w:val="bg-BG"/>
        </w:rPr>
        <w:t>Световен ден на потребителя</w:t>
      </w:r>
    </w:p>
    <w:p w:rsidR="00D72D8C" w:rsidRDefault="00D72D8C" w:rsidP="005659C5">
      <w:pPr>
        <w:spacing w:after="240"/>
        <w:rPr>
          <w:rFonts w:ascii="Arial" w:hAnsi="Arial" w:cs="Arial"/>
          <w:b/>
          <w:color w:val="FF0000"/>
          <w:lang w:val="bg-BG"/>
        </w:rPr>
      </w:pPr>
      <w:r w:rsidRPr="00D72D8C">
        <w:rPr>
          <w:rFonts w:ascii="Arial" w:hAnsi="Arial" w:cs="Arial"/>
          <w:b/>
          <w:color w:val="FF0000"/>
          <w:lang w:val="bg-BG"/>
        </w:rPr>
        <w:t>Международен ден срещу полицейската бруталнос</w:t>
      </w:r>
      <w:r>
        <w:rPr>
          <w:rFonts w:ascii="Arial" w:hAnsi="Arial" w:cs="Arial"/>
          <w:b/>
          <w:color w:val="FF0000"/>
          <w:lang w:val="bg-BG"/>
        </w:rPr>
        <w:t>т</w:t>
      </w:r>
    </w:p>
    <w:p w:rsidR="00D72D8C" w:rsidRPr="00D72D8C" w:rsidRDefault="00D72D8C" w:rsidP="00D72D8C">
      <w:pPr>
        <w:spacing w:after="240"/>
        <w:rPr>
          <w:rFonts w:ascii="Arial" w:hAnsi="Arial" w:cs="Arial"/>
          <w:b/>
          <w:i/>
          <w:color w:val="FF0000"/>
          <w:lang w:val="bg-BG"/>
        </w:rPr>
      </w:pPr>
      <w:r w:rsidRPr="00D72D8C">
        <w:rPr>
          <w:rFonts w:ascii="Arial" w:hAnsi="Arial" w:cs="Arial"/>
          <w:b/>
          <w:color w:val="FF0000"/>
          <w:lang w:val="bg-BG"/>
        </w:rPr>
        <w:t>Св. мчк Агапий и 6-те мъченици с него</w:t>
      </w:r>
      <w:r>
        <w:rPr>
          <w:rFonts w:ascii="Arial" w:hAnsi="Arial" w:cs="Arial"/>
          <w:b/>
          <w:color w:val="FF0000"/>
          <w:lang w:val="bg-BG"/>
        </w:rPr>
        <w:t xml:space="preserve">. </w:t>
      </w:r>
      <w:r w:rsidRPr="00D72D8C">
        <w:rPr>
          <w:rFonts w:ascii="Arial" w:hAnsi="Arial" w:cs="Arial"/>
          <w:b/>
          <w:color w:val="FF0000"/>
          <w:lang w:val="bg-BG"/>
        </w:rPr>
        <w:t xml:space="preserve">Празнуват: </w:t>
      </w:r>
      <w:r w:rsidRPr="00D72D8C">
        <w:rPr>
          <w:rFonts w:ascii="Arial" w:hAnsi="Arial" w:cs="Arial"/>
          <w:b/>
          <w:i/>
          <w:color w:val="FF0000"/>
          <w:lang w:val="bg-BG"/>
        </w:rPr>
        <w:t>Божан, Божил, Божко, Емануил, Манол, Манчо, Тотьо</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F575FB" w:rsidRPr="00F575FB" w:rsidRDefault="00F575FB" w:rsidP="00F575FB">
      <w:pPr>
        <w:shd w:val="clear" w:color="auto" w:fill="FFFFFF"/>
        <w:spacing w:line="360" w:lineRule="auto"/>
        <w:jc w:val="center"/>
        <w:rPr>
          <w:rFonts w:ascii="Arial" w:hAnsi="Arial" w:cs="Arial"/>
          <w:lang w:val="bg-BG"/>
        </w:rPr>
      </w:pPr>
      <w:r w:rsidRPr="00F575FB">
        <w:rPr>
          <w:rFonts w:ascii="Arial" w:hAnsi="Arial" w:cs="Arial"/>
          <w:lang w:val="bg-BG"/>
        </w:rPr>
        <w:t>Адвокат на ищеца:</w:t>
      </w:r>
    </w:p>
    <w:p w:rsidR="00F575FB" w:rsidRPr="00F575FB" w:rsidRDefault="00F575FB" w:rsidP="00F575FB">
      <w:pPr>
        <w:shd w:val="clear" w:color="auto" w:fill="FFFFFF"/>
        <w:spacing w:line="360" w:lineRule="auto"/>
        <w:jc w:val="center"/>
        <w:rPr>
          <w:rFonts w:ascii="Arial" w:hAnsi="Arial" w:cs="Arial"/>
          <w:lang w:val="bg-BG"/>
        </w:rPr>
      </w:pPr>
      <w:r w:rsidRPr="00F575FB">
        <w:rPr>
          <w:rFonts w:ascii="Arial" w:hAnsi="Arial" w:cs="Arial"/>
          <w:lang w:val="bg-BG"/>
        </w:rPr>
        <w:t>- Ти си отвратителен лъжец!</w:t>
      </w:r>
    </w:p>
    <w:p w:rsidR="00F575FB" w:rsidRPr="00F575FB" w:rsidRDefault="00F575FB" w:rsidP="00F575FB">
      <w:pPr>
        <w:shd w:val="clear" w:color="auto" w:fill="FFFFFF"/>
        <w:spacing w:line="360" w:lineRule="auto"/>
        <w:jc w:val="center"/>
        <w:rPr>
          <w:rFonts w:ascii="Arial" w:hAnsi="Arial" w:cs="Arial"/>
          <w:lang w:val="bg-BG"/>
        </w:rPr>
      </w:pPr>
      <w:r w:rsidRPr="00F575FB">
        <w:rPr>
          <w:rFonts w:ascii="Arial" w:hAnsi="Arial" w:cs="Arial"/>
          <w:lang w:val="bg-BG"/>
        </w:rPr>
        <w:t>Адвокат на обвиняемия:</w:t>
      </w:r>
    </w:p>
    <w:p w:rsidR="00F575FB" w:rsidRPr="00F575FB" w:rsidRDefault="00F575FB" w:rsidP="00F575FB">
      <w:pPr>
        <w:shd w:val="clear" w:color="auto" w:fill="FFFFFF"/>
        <w:spacing w:line="360" w:lineRule="auto"/>
        <w:jc w:val="center"/>
        <w:rPr>
          <w:rFonts w:ascii="Arial" w:hAnsi="Arial" w:cs="Arial"/>
          <w:lang w:val="bg-BG"/>
        </w:rPr>
      </w:pPr>
      <w:r w:rsidRPr="00F575FB">
        <w:rPr>
          <w:rFonts w:ascii="Arial" w:hAnsi="Arial" w:cs="Arial"/>
          <w:lang w:val="bg-BG"/>
        </w:rPr>
        <w:t>- А ти си абсолютен мошеник!</w:t>
      </w:r>
    </w:p>
    <w:p w:rsidR="00F575FB" w:rsidRPr="00F575FB" w:rsidRDefault="00F575FB" w:rsidP="00F575FB">
      <w:pPr>
        <w:shd w:val="clear" w:color="auto" w:fill="FFFFFF"/>
        <w:spacing w:line="360" w:lineRule="auto"/>
        <w:jc w:val="center"/>
        <w:rPr>
          <w:rFonts w:ascii="Arial" w:hAnsi="Arial" w:cs="Arial"/>
          <w:lang w:val="bg-BG"/>
        </w:rPr>
      </w:pPr>
      <w:r w:rsidRPr="00F575FB">
        <w:rPr>
          <w:rFonts w:ascii="Arial" w:hAnsi="Arial" w:cs="Arial"/>
          <w:lang w:val="bg-BG"/>
        </w:rPr>
        <w:t>Съдията:</w:t>
      </w:r>
    </w:p>
    <w:p w:rsidR="002A26C7" w:rsidRDefault="00F575FB" w:rsidP="00F575FB">
      <w:pPr>
        <w:shd w:val="clear" w:color="auto" w:fill="FFFFFF"/>
        <w:spacing w:line="360" w:lineRule="auto"/>
        <w:jc w:val="center"/>
        <w:rPr>
          <w:rFonts w:ascii="Arial" w:hAnsi="Arial" w:cs="Arial"/>
          <w:lang w:val="bg-BG"/>
        </w:rPr>
      </w:pPr>
      <w:r w:rsidRPr="00F575FB">
        <w:rPr>
          <w:rFonts w:ascii="Arial" w:hAnsi="Arial" w:cs="Arial"/>
          <w:lang w:val="bg-BG"/>
        </w:rPr>
        <w:t>- И така, след като адвокатите се</w:t>
      </w:r>
      <w:r>
        <w:rPr>
          <w:rFonts w:ascii="Arial" w:hAnsi="Arial" w:cs="Arial"/>
          <w:lang w:val="bg-BG"/>
        </w:rPr>
        <w:t xml:space="preserve"> идентифицираха, нека продължим</w:t>
      </w:r>
      <w:r w:rsidR="001D3B8B" w:rsidRPr="001D3B8B">
        <w:rPr>
          <w:rFonts w:ascii="Arial" w:hAnsi="Arial" w:cs="Arial"/>
          <w:lang w:val="bg-BG"/>
        </w:rPr>
        <w:t>.</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2"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Брой абонати към 24 ноември 2017 г. - 3371</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CB" w:rsidRDefault="005C50CB">
      <w:r>
        <w:separator/>
      </w:r>
    </w:p>
  </w:endnote>
  <w:endnote w:type="continuationSeparator" w:id="0">
    <w:p w:rsidR="005C50CB" w:rsidRDefault="005C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CB" w:rsidRDefault="005C50CB">
      <w:r>
        <w:separator/>
      </w:r>
    </w:p>
  </w:footnote>
  <w:footnote w:type="continuationSeparator" w:id="0">
    <w:p w:rsidR="005C50CB" w:rsidRDefault="005C5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2059"/>
    <w:rsid w:val="00026359"/>
    <w:rsid w:val="000273B8"/>
    <w:rsid w:val="00030526"/>
    <w:rsid w:val="000323B6"/>
    <w:rsid w:val="00033133"/>
    <w:rsid w:val="0003418C"/>
    <w:rsid w:val="00035257"/>
    <w:rsid w:val="000354AB"/>
    <w:rsid w:val="000367C9"/>
    <w:rsid w:val="00037988"/>
    <w:rsid w:val="00037EB8"/>
    <w:rsid w:val="00042F15"/>
    <w:rsid w:val="000465B9"/>
    <w:rsid w:val="00050805"/>
    <w:rsid w:val="00054D39"/>
    <w:rsid w:val="00057203"/>
    <w:rsid w:val="00061659"/>
    <w:rsid w:val="0006271C"/>
    <w:rsid w:val="00066267"/>
    <w:rsid w:val="00066553"/>
    <w:rsid w:val="000670C6"/>
    <w:rsid w:val="0006764C"/>
    <w:rsid w:val="00070DE2"/>
    <w:rsid w:val="00072AB1"/>
    <w:rsid w:val="00075AA8"/>
    <w:rsid w:val="00077434"/>
    <w:rsid w:val="00077CFB"/>
    <w:rsid w:val="000804A5"/>
    <w:rsid w:val="00080F30"/>
    <w:rsid w:val="00082EF5"/>
    <w:rsid w:val="00083A01"/>
    <w:rsid w:val="0008637A"/>
    <w:rsid w:val="00086A69"/>
    <w:rsid w:val="00086AF8"/>
    <w:rsid w:val="00086CEF"/>
    <w:rsid w:val="00087110"/>
    <w:rsid w:val="00092017"/>
    <w:rsid w:val="000938E2"/>
    <w:rsid w:val="00094EBF"/>
    <w:rsid w:val="00096819"/>
    <w:rsid w:val="0009796A"/>
    <w:rsid w:val="000A0892"/>
    <w:rsid w:val="000A14C9"/>
    <w:rsid w:val="000A15CE"/>
    <w:rsid w:val="000A2039"/>
    <w:rsid w:val="000A2770"/>
    <w:rsid w:val="000A453D"/>
    <w:rsid w:val="000A47CE"/>
    <w:rsid w:val="000A497C"/>
    <w:rsid w:val="000A5483"/>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69"/>
    <w:rsid w:val="000C751F"/>
    <w:rsid w:val="000D03FD"/>
    <w:rsid w:val="000D5EE9"/>
    <w:rsid w:val="000D6EC6"/>
    <w:rsid w:val="000D7B4E"/>
    <w:rsid w:val="000E2F0D"/>
    <w:rsid w:val="000E49D2"/>
    <w:rsid w:val="000E6B51"/>
    <w:rsid w:val="000E6E46"/>
    <w:rsid w:val="000E7279"/>
    <w:rsid w:val="000E7331"/>
    <w:rsid w:val="000E7A0E"/>
    <w:rsid w:val="000F10BA"/>
    <w:rsid w:val="000F1A7F"/>
    <w:rsid w:val="000F2DF5"/>
    <w:rsid w:val="0010036F"/>
    <w:rsid w:val="00102E22"/>
    <w:rsid w:val="00105341"/>
    <w:rsid w:val="0010673E"/>
    <w:rsid w:val="0010758A"/>
    <w:rsid w:val="001079A4"/>
    <w:rsid w:val="00107FBA"/>
    <w:rsid w:val="001133E2"/>
    <w:rsid w:val="00113F4A"/>
    <w:rsid w:val="00114C50"/>
    <w:rsid w:val="00114ED1"/>
    <w:rsid w:val="001178FC"/>
    <w:rsid w:val="00117DA3"/>
    <w:rsid w:val="00122A0B"/>
    <w:rsid w:val="001245E3"/>
    <w:rsid w:val="00126072"/>
    <w:rsid w:val="00126604"/>
    <w:rsid w:val="00127879"/>
    <w:rsid w:val="001336AB"/>
    <w:rsid w:val="0013602F"/>
    <w:rsid w:val="001375F9"/>
    <w:rsid w:val="00137685"/>
    <w:rsid w:val="001453BF"/>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532E"/>
    <w:rsid w:val="00165A55"/>
    <w:rsid w:val="00165CF0"/>
    <w:rsid w:val="001669A7"/>
    <w:rsid w:val="00167122"/>
    <w:rsid w:val="00171645"/>
    <w:rsid w:val="00172CE0"/>
    <w:rsid w:val="00173FDB"/>
    <w:rsid w:val="00175C70"/>
    <w:rsid w:val="0017633E"/>
    <w:rsid w:val="00176C61"/>
    <w:rsid w:val="001779CE"/>
    <w:rsid w:val="00182A65"/>
    <w:rsid w:val="00182B0F"/>
    <w:rsid w:val="00182BED"/>
    <w:rsid w:val="0018474D"/>
    <w:rsid w:val="00193043"/>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2735"/>
    <w:rsid w:val="001B3D53"/>
    <w:rsid w:val="001B4110"/>
    <w:rsid w:val="001B4C2A"/>
    <w:rsid w:val="001B5A68"/>
    <w:rsid w:val="001B6A25"/>
    <w:rsid w:val="001C12CC"/>
    <w:rsid w:val="001C1458"/>
    <w:rsid w:val="001C21BD"/>
    <w:rsid w:val="001C35B1"/>
    <w:rsid w:val="001C435D"/>
    <w:rsid w:val="001C45FC"/>
    <w:rsid w:val="001D1056"/>
    <w:rsid w:val="001D1260"/>
    <w:rsid w:val="001D1E48"/>
    <w:rsid w:val="001D3897"/>
    <w:rsid w:val="001D3A31"/>
    <w:rsid w:val="001D3B8B"/>
    <w:rsid w:val="001D4418"/>
    <w:rsid w:val="001D4AF2"/>
    <w:rsid w:val="001D68A2"/>
    <w:rsid w:val="001E4977"/>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DC"/>
    <w:rsid w:val="002066E5"/>
    <w:rsid w:val="00211B93"/>
    <w:rsid w:val="0021343A"/>
    <w:rsid w:val="00220B47"/>
    <w:rsid w:val="00222FBF"/>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512C"/>
    <w:rsid w:val="00255262"/>
    <w:rsid w:val="00256C27"/>
    <w:rsid w:val="00256CE7"/>
    <w:rsid w:val="0025744B"/>
    <w:rsid w:val="00260EC4"/>
    <w:rsid w:val="0026135F"/>
    <w:rsid w:val="00261D9A"/>
    <w:rsid w:val="002641D7"/>
    <w:rsid w:val="002647E3"/>
    <w:rsid w:val="00264D8B"/>
    <w:rsid w:val="00265007"/>
    <w:rsid w:val="002655E8"/>
    <w:rsid w:val="0026656C"/>
    <w:rsid w:val="00267521"/>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7C30"/>
    <w:rsid w:val="002A0782"/>
    <w:rsid w:val="002A2162"/>
    <w:rsid w:val="002A24BA"/>
    <w:rsid w:val="002A26C7"/>
    <w:rsid w:val="002A67DB"/>
    <w:rsid w:val="002B3397"/>
    <w:rsid w:val="002B4EAA"/>
    <w:rsid w:val="002B6BAC"/>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71F8"/>
    <w:rsid w:val="002F7699"/>
    <w:rsid w:val="0030166F"/>
    <w:rsid w:val="00302226"/>
    <w:rsid w:val="00302A80"/>
    <w:rsid w:val="00302BC4"/>
    <w:rsid w:val="003048DF"/>
    <w:rsid w:val="00306B90"/>
    <w:rsid w:val="00306E5B"/>
    <w:rsid w:val="00310368"/>
    <w:rsid w:val="003121BE"/>
    <w:rsid w:val="00312B93"/>
    <w:rsid w:val="00315FDE"/>
    <w:rsid w:val="003166D8"/>
    <w:rsid w:val="00316743"/>
    <w:rsid w:val="00317DD1"/>
    <w:rsid w:val="00320A40"/>
    <w:rsid w:val="00320FBB"/>
    <w:rsid w:val="00321CC7"/>
    <w:rsid w:val="00325D3C"/>
    <w:rsid w:val="00325FE9"/>
    <w:rsid w:val="00327D17"/>
    <w:rsid w:val="00330CDA"/>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405C"/>
    <w:rsid w:val="00344305"/>
    <w:rsid w:val="00344854"/>
    <w:rsid w:val="00346AC3"/>
    <w:rsid w:val="00351A0C"/>
    <w:rsid w:val="003527D7"/>
    <w:rsid w:val="0035554F"/>
    <w:rsid w:val="00355642"/>
    <w:rsid w:val="00356020"/>
    <w:rsid w:val="00356C41"/>
    <w:rsid w:val="003615BD"/>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267"/>
    <w:rsid w:val="003D4E46"/>
    <w:rsid w:val="003D4F80"/>
    <w:rsid w:val="003D5D1D"/>
    <w:rsid w:val="003E0514"/>
    <w:rsid w:val="003E0F0E"/>
    <w:rsid w:val="003E1F9B"/>
    <w:rsid w:val="003E293D"/>
    <w:rsid w:val="003E3895"/>
    <w:rsid w:val="003E3D02"/>
    <w:rsid w:val="003E3E00"/>
    <w:rsid w:val="003E556A"/>
    <w:rsid w:val="003E5ADF"/>
    <w:rsid w:val="003E69EA"/>
    <w:rsid w:val="003F0680"/>
    <w:rsid w:val="003F0778"/>
    <w:rsid w:val="003F0A5E"/>
    <w:rsid w:val="003F11C1"/>
    <w:rsid w:val="003F69C8"/>
    <w:rsid w:val="003F6EA9"/>
    <w:rsid w:val="004014F7"/>
    <w:rsid w:val="00401952"/>
    <w:rsid w:val="0040230F"/>
    <w:rsid w:val="00404243"/>
    <w:rsid w:val="004049EA"/>
    <w:rsid w:val="00404D8A"/>
    <w:rsid w:val="00405F92"/>
    <w:rsid w:val="0040610F"/>
    <w:rsid w:val="00406894"/>
    <w:rsid w:val="00406E8D"/>
    <w:rsid w:val="0041008B"/>
    <w:rsid w:val="004111FE"/>
    <w:rsid w:val="00411C9C"/>
    <w:rsid w:val="00412180"/>
    <w:rsid w:val="00412CB2"/>
    <w:rsid w:val="004157A7"/>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525D1"/>
    <w:rsid w:val="00452A2A"/>
    <w:rsid w:val="004542AC"/>
    <w:rsid w:val="004566E8"/>
    <w:rsid w:val="004578AB"/>
    <w:rsid w:val="004602BE"/>
    <w:rsid w:val="00460946"/>
    <w:rsid w:val="004617A6"/>
    <w:rsid w:val="00461B1E"/>
    <w:rsid w:val="004642EB"/>
    <w:rsid w:val="004651A0"/>
    <w:rsid w:val="00465B21"/>
    <w:rsid w:val="00465EB8"/>
    <w:rsid w:val="00467AE8"/>
    <w:rsid w:val="00467C0A"/>
    <w:rsid w:val="00467C15"/>
    <w:rsid w:val="0047013B"/>
    <w:rsid w:val="004703DB"/>
    <w:rsid w:val="00470C92"/>
    <w:rsid w:val="004725D4"/>
    <w:rsid w:val="004732BE"/>
    <w:rsid w:val="00474169"/>
    <w:rsid w:val="004748E2"/>
    <w:rsid w:val="0047676B"/>
    <w:rsid w:val="004779A3"/>
    <w:rsid w:val="00481344"/>
    <w:rsid w:val="00481A43"/>
    <w:rsid w:val="00483D6A"/>
    <w:rsid w:val="00484B21"/>
    <w:rsid w:val="0049034A"/>
    <w:rsid w:val="00491106"/>
    <w:rsid w:val="004913E6"/>
    <w:rsid w:val="004957D5"/>
    <w:rsid w:val="0049591E"/>
    <w:rsid w:val="00496F61"/>
    <w:rsid w:val="004A0275"/>
    <w:rsid w:val="004A07F7"/>
    <w:rsid w:val="004A12AC"/>
    <w:rsid w:val="004A1D44"/>
    <w:rsid w:val="004A2112"/>
    <w:rsid w:val="004A2BF5"/>
    <w:rsid w:val="004A49D4"/>
    <w:rsid w:val="004B2800"/>
    <w:rsid w:val="004B364C"/>
    <w:rsid w:val="004B6DC5"/>
    <w:rsid w:val="004B7D5F"/>
    <w:rsid w:val="004C036F"/>
    <w:rsid w:val="004C2FF1"/>
    <w:rsid w:val="004C35AD"/>
    <w:rsid w:val="004C5951"/>
    <w:rsid w:val="004C765A"/>
    <w:rsid w:val="004C7A7A"/>
    <w:rsid w:val="004D0A5A"/>
    <w:rsid w:val="004D52A8"/>
    <w:rsid w:val="004D5D1F"/>
    <w:rsid w:val="004E059A"/>
    <w:rsid w:val="004E1257"/>
    <w:rsid w:val="004E1B59"/>
    <w:rsid w:val="004E23EC"/>
    <w:rsid w:val="004E2403"/>
    <w:rsid w:val="004E2C42"/>
    <w:rsid w:val="004E3BBA"/>
    <w:rsid w:val="004E5665"/>
    <w:rsid w:val="004E61CC"/>
    <w:rsid w:val="004E779F"/>
    <w:rsid w:val="004E7B72"/>
    <w:rsid w:val="004F1A99"/>
    <w:rsid w:val="004F1DDA"/>
    <w:rsid w:val="004F6678"/>
    <w:rsid w:val="00501E01"/>
    <w:rsid w:val="005036A7"/>
    <w:rsid w:val="00504CDF"/>
    <w:rsid w:val="0050570E"/>
    <w:rsid w:val="0050582B"/>
    <w:rsid w:val="00505FB6"/>
    <w:rsid w:val="00506F40"/>
    <w:rsid w:val="0050717B"/>
    <w:rsid w:val="00510DB2"/>
    <w:rsid w:val="00511850"/>
    <w:rsid w:val="00512889"/>
    <w:rsid w:val="0051462C"/>
    <w:rsid w:val="00515088"/>
    <w:rsid w:val="00515977"/>
    <w:rsid w:val="00521845"/>
    <w:rsid w:val="00521C6E"/>
    <w:rsid w:val="0052673A"/>
    <w:rsid w:val="00527770"/>
    <w:rsid w:val="00532352"/>
    <w:rsid w:val="00533058"/>
    <w:rsid w:val="00534E6F"/>
    <w:rsid w:val="00535047"/>
    <w:rsid w:val="00536821"/>
    <w:rsid w:val="00537E9B"/>
    <w:rsid w:val="00537FB9"/>
    <w:rsid w:val="0054112B"/>
    <w:rsid w:val="00541327"/>
    <w:rsid w:val="005414E1"/>
    <w:rsid w:val="00541CDC"/>
    <w:rsid w:val="005457AB"/>
    <w:rsid w:val="00546414"/>
    <w:rsid w:val="00547EF5"/>
    <w:rsid w:val="0055084F"/>
    <w:rsid w:val="005514B7"/>
    <w:rsid w:val="0055300F"/>
    <w:rsid w:val="005571CA"/>
    <w:rsid w:val="0055753E"/>
    <w:rsid w:val="00557706"/>
    <w:rsid w:val="00561B0F"/>
    <w:rsid w:val="00563D2E"/>
    <w:rsid w:val="00563FC8"/>
    <w:rsid w:val="005659C5"/>
    <w:rsid w:val="005676AF"/>
    <w:rsid w:val="00567FD5"/>
    <w:rsid w:val="005701EB"/>
    <w:rsid w:val="00570C25"/>
    <w:rsid w:val="00570EDD"/>
    <w:rsid w:val="0057113B"/>
    <w:rsid w:val="0057193D"/>
    <w:rsid w:val="00571F21"/>
    <w:rsid w:val="005744BF"/>
    <w:rsid w:val="0057546B"/>
    <w:rsid w:val="005763B2"/>
    <w:rsid w:val="00576535"/>
    <w:rsid w:val="00576B45"/>
    <w:rsid w:val="00580AA3"/>
    <w:rsid w:val="00582912"/>
    <w:rsid w:val="00584D60"/>
    <w:rsid w:val="00584E09"/>
    <w:rsid w:val="00585BB4"/>
    <w:rsid w:val="00587922"/>
    <w:rsid w:val="00587DE2"/>
    <w:rsid w:val="00590368"/>
    <w:rsid w:val="00592DD0"/>
    <w:rsid w:val="005942D3"/>
    <w:rsid w:val="005A04F5"/>
    <w:rsid w:val="005A58A1"/>
    <w:rsid w:val="005A6E7F"/>
    <w:rsid w:val="005B0832"/>
    <w:rsid w:val="005B14DA"/>
    <w:rsid w:val="005B2145"/>
    <w:rsid w:val="005B228E"/>
    <w:rsid w:val="005B334D"/>
    <w:rsid w:val="005B42A0"/>
    <w:rsid w:val="005B4355"/>
    <w:rsid w:val="005C2295"/>
    <w:rsid w:val="005C3510"/>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79E5"/>
    <w:rsid w:val="006011BB"/>
    <w:rsid w:val="006012BE"/>
    <w:rsid w:val="00604DBE"/>
    <w:rsid w:val="00604FCB"/>
    <w:rsid w:val="0060570A"/>
    <w:rsid w:val="0060768D"/>
    <w:rsid w:val="00607A0A"/>
    <w:rsid w:val="00610B24"/>
    <w:rsid w:val="0061240D"/>
    <w:rsid w:val="00614B55"/>
    <w:rsid w:val="0061718E"/>
    <w:rsid w:val="006215FC"/>
    <w:rsid w:val="0062749A"/>
    <w:rsid w:val="006301FC"/>
    <w:rsid w:val="00630832"/>
    <w:rsid w:val="006315B7"/>
    <w:rsid w:val="00631C42"/>
    <w:rsid w:val="00632096"/>
    <w:rsid w:val="00632178"/>
    <w:rsid w:val="00634516"/>
    <w:rsid w:val="00634626"/>
    <w:rsid w:val="0063528F"/>
    <w:rsid w:val="00635D70"/>
    <w:rsid w:val="00637E73"/>
    <w:rsid w:val="00637F61"/>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2000"/>
    <w:rsid w:val="00673154"/>
    <w:rsid w:val="00673665"/>
    <w:rsid w:val="00675201"/>
    <w:rsid w:val="00680213"/>
    <w:rsid w:val="006808C1"/>
    <w:rsid w:val="00687892"/>
    <w:rsid w:val="00690CDA"/>
    <w:rsid w:val="006913EB"/>
    <w:rsid w:val="006918B3"/>
    <w:rsid w:val="006923D8"/>
    <w:rsid w:val="006934BF"/>
    <w:rsid w:val="006A3459"/>
    <w:rsid w:val="006A3CA9"/>
    <w:rsid w:val="006A434C"/>
    <w:rsid w:val="006A5456"/>
    <w:rsid w:val="006A6270"/>
    <w:rsid w:val="006A637B"/>
    <w:rsid w:val="006A7C01"/>
    <w:rsid w:val="006B15FD"/>
    <w:rsid w:val="006B4E11"/>
    <w:rsid w:val="006C1814"/>
    <w:rsid w:val="006C29DA"/>
    <w:rsid w:val="006C354F"/>
    <w:rsid w:val="006C49EB"/>
    <w:rsid w:val="006C68CA"/>
    <w:rsid w:val="006D4C24"/>
    <w:rsid w:val="006E06DE"/>
    <w:rsid w:val="006E18B8"/>
    <w:rsid w:val="006E2D22"/>
    <w:rsid w:val="006E2E5E"/>
    <w:rsid w:val="006E375F"/>
    <w:rsid w:val="006E3801"/>
    <w:rsid w:val="006E3C1A"/>
    <w:rsid w:val="006E43D9"/>
    <w:rsid w:val="006E4927"/>
    <w:rsid w:val="006E7147"/>
    <w:rsid w:val="006E7723"/>
    <w:rsid w:val="006F26EA"/>
    <w:rsid w:val="006F39D6"/>
    <w:rsid w:val="006F4192"/>
    <w:rsid w:val="006F4563"/>
    <w:rsid w:val="006F5D21"/>
    <w:rsid w:val="007011B6"/>
    <w:rsid w:val="0070707C"/>
    <w:rsid w:val="00712546"/>
    <w:rsid w:val="00714A20"/>
    <w:rsid w:val="007152C2"/>
    <w:rsid w:val="007202AB"/>
    <w:rsid w:val="00720726"/>
    <w:rsid w:val="007242D0"/>
    <w:rsid w:val="0072647A"/>
    <w:rsid w:val="0072796E"/>
    <w:rsid w:val="00727D00"/>
    <w:rsid w:val="0073028C"/>
    <w:rsid w:val="00732CCE"/>
    <w:rsid w:val="00735884"/>
    <w:rsid w:val="00737A82"/>
    <w:rsid w:val="00740ADF"/>
    <w:rsid w:val="00741249"/>
    <w:rsid w:val="007440F9"/>
    <w:rsid w:val="00745804"/>
    <w:rsid w:val="00745A5E"/>
    <w:rsid w:val="00745F9E"/>
    <w:rsid w:val="00746C1A"/>
    <w:rsid w:val="00746D3F"/>
    <w:rsid w:val="0075000E"/>
    <w:rsid w:val="007550EB"/>
    <w:rsid w:val="00755C2D"/>
    <w:rsid w:val="007566D7"/>
    <w:rsid w:val="00756ECF"/>
    <w:rsid w:val="007576F2"/>
    <w:rsid w:val="00757B12"/>
    <w:rsid w:val="00762E2D"/>
    <w:rsid w:val="00763655"/>
    <w:rsid w:val="007648C6"/>
    <w:rsid w:val="007652B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4ECC"/>
    <w:rsid w:val="007A54F3"/>
    <w:rsid w:val="007A7665"/>
    <w:rsid w:val="007B06B4"/>
    <w:rsid w:val="007B3E2E"/>
    <w:rsid w:val="007B6231"/>
    <w:rsid w:val="007C0B6E"/>
    <w:rsid w:val="007C1B34"/>
    <w:rsid w:val="007C1BD5"/>
    <w:rsid w:val="007C1C37"/>
    <w:rsid w:val="007C35F5"/>
    <w:rsid w:val="007C3636"/>
    <w:rsid w:val="007C7D66"/>
    <w:rsid w:val="007D3B2C"/>
    <w:rsid w:val="007D718E"/>
    <w:rsid w:val="007E0C78"/>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20A67"/>
    <w:rsid w:val="00821B6D"/>
    <w:rsid w:val="00823889"/>
    <w:rsid w:val="0082672B"/>
    <w:rsid w:val="00830C6F"/>
    <w:rsid w:val="00830EDC"/>
    <w:rsid w:val="00832079"/>
    <w:rsid w:val="00833430"/>
    <w:rsid w:val="00833698"/>
    <w:rsid w:val="00833C97"/>
    <w:rsid w:val="008358FB"/>
    <w:rsid w:val="00837386"/>
    <w:rsid w:val="008376E1"/>
    <w:rsid w:val="00837F1F"/>
    <w:rsid w:val="00840B7D"/>
    <w:rsid w:val="00840F67"/>
    <w:rsid w:val="0084117C"/>
    <w:rsid w:val="00842BF2"/>
    <w:rsid w:val="00842EB9"/>
    <w:rsid w:val="008460F5"/>
    <w:rsid w:val="008465ED"/>
    <w:rsid w:val="008547C1"/>
    <w:rsid w:val="00856920"/>
    <w:rsid w:val="0086006E"/>
    <w:rsid w:val="008606A0"/>
    <w:rsid w:val="0086113C"/>
    <w:rsid w:val="00861855"/>
    <w:rsid w:val="00865BF3"/>
    <w:rsid w:val="00866A0F"/>
    <w:rsid w:val="00866B3C"/>
    <w:rsid w:val="0087483B"/>
    <w:rsid w:val="00875D52"/>
    <w:rsid w:val="0087787C"/>
    <w:rsid w:val="008801F6"/>
    <w:rsid w:val="008853C9"/>
    <w:rsid w:val="00885571"/>
    <w:rsid w:val="00886849"/>
    <w:rsid w:val="00890758"/>
    <w:rsid w:val="008912BE"/>
    <w:rsid w:val="00897BD7"/>
    <w:rsid w:val="00897E9E"/>
    <w:rsid w:val="008A0BF9"/>
    <w:rsid w:val="008A1514"/>
    <w:rsid w:val="008A30D3"/>
    <w:rsid w:val="008A4D01"/>
    <w:rsid w:val="008A5350"/>
    <w:rsid w:val="008A6117"/>
    <w:rsid w:val="008A6B6C"/>
    <w:rsid w:val="008B0E45"/>
    <w:rsid w:val="008B37EE"/>
    <w:rsid w:val="008B40F9"/>
    <w:rsid w:val="008B4722"/>
    <w:rsid w:val="008B47AA"/>
    <w:rsid w:val="008B6559"/>
    <w:rsid w:val="008B79D8"/>
    <w:rsid w:val="008C0489"/>
    <w:rsid w:val="008C5D01"/>
    <w:rsid w:val="008C7EEE"/>
    <w:rsid w:val="008D0229"/>
    <w:rsid w:val="008D213C"/>
    <w:rsid w:val="008D3A65"/>
    <w:rsid w:val="008D49BE"/>
    <w:rsid w:val="008E06BD"/>
    <w:rsid w:val="008E0AAA"/>
    <w:rsid w:val="008E0F48"/>
    <w:rsid w:val="008E2464"/>
    <w:rsid w:val="008E67F4"/>
    <w:rsid w:val="008E6CBE"/>
    <w:rsid w:val="008E7A6C"/>
    <w:rsid w:val="008E7A83"/>
    <w:rsid w:val="008F2034"/>
    <w:rsid w:val="008F4B89"/>
    <w:rsid w:val="008F4C04"/>
    <w:rsid w:val="008F57DC"/>
    <w:rsid w:val="008F5F50"/>
    <w:rsid w:val="008F659D"/>
    <w:rsid w:val="008F65DE"/>
    <w:rsid w:val="008F6E55"/>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695C"/>
    <w:rsid w:val="00936B6A"/>
    <w:rsid w:val="00936D15"/>
    <w:rsid w:val="00937514"/>
    <w:rsid w:val="00940490"/>
    <w:rsid w:val="00940F6A"/>
    <w:rsid w:val="0094152E"/>
    <w:rsid w:val="009435FD"/>
    <w:rsid w:val="00945A4E"/>
    <w:rsid w:val="009461DB"/>
    <w:rsid w:val="00950C65"/>
    <w:rsid w:val="00950EA1"/>
    <w:rsid w:val="009521EE"/>
    <w:rsid w:val="00952259"/>
    <w:rsid w:val="0095276B"/>
    <w:rsid w:val="00961490"/>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B1BD0"/>
    <w:rsid w:val="009B25AD"/>
    <w:rsid w:val="009B3CD3"/>
    <w:rsid w:val="009B4AA5"/>
    <w:rsid w:val="009B5EA0"/>
    <w:rsid w:val="009C04B1"/>
    <w:rsid w:val="009C0655"/>
    <w:rsid w:val="009C0DDA"/>
    <w:rsid w:val="009C163E"/>
    <w:rsid w:val="009C2E8E"/>
    <w:rsid w:val="009C6D71"/>
    <w:rsid w:val="009D1854"/>
    <w:rsid w:val="009D22E7"/>
    <w:rsid w:val="009D2E05"/>
    <w:rsid w:val="009D35E1"/>
    <w:rsid w:val="009D3F4E"/>
    <w:rsid w:val="009D5BA1"/>
    <w:rsid w:val="009D72B5"/>
    <w:rsid w:val="009D7C2D"/>
    <w:rsid w:val="009E0889"/>
    <w:rsid w:val="009E14FE"/>
    <w:rsid w:val="009E16D8"/>
    <w:rsid w:val="009E1A18"/>
    <w:rsid w:val="009E42AD"/>
    <w:rsid w:val="009E542C"/>
    <w:rsid w:val="009E56F4"/>
    <w:rsid w:val="009E5CC7"/>
    <w:rsid w:val="009E7C77"/>
    <w:rsid w:val="009E7FD0"/>
    <w:rsid w:val="009F0305"/>
    <w:rsid w:val="009F1D93"/>
    <w:rsid w:val="009F288D"/>
    <w:rsid w:val="009F2B9B"/>
    <w:rsid w:val="009F2E79"/>
    <w:rsid w:val="009F4D07"/>
    <w:rsid w:val="009F6362"/>
    <w:rsid w:val="009F71E6"/>
    <w:rsid w:val="00A00D2B"/>
    <w:rsid w:val="00A01E94"/>
    <w:rsid w:val="00A03640"/>
    <w:rsid w:val="00A06251"/>
    <w:rsid w:val="00A0672F"/>
    <w:rsid w:val="00A108BF"/>
    <w:rsid w:val="00A109DE"/>
    <w:rsid w:val="00A10F4D"/>
    <w:rsid w:val="00A17ABC"/>
    <w:rsid w:val="00A21DDE"/>
    <w:rsid w:val="00A26608"/>
    <w:rsid w:val="00A27036"/>
    <w:rsid w:val="00A301EA"/>
    <w:rsid w:val="00A30685"/>
    <w:rsid w:val="00A31B0C"/>
    <w:rsid w:val="00A31D08"/>
    <w:rsid w:val="00A33156"/>
    <w:rsid w:val="00A337EF"/>
    <w:rsid w:val="00A36FB4"/>
    <w:rsid w:val="00A41A33"/>
    <w:rsid w:val="00A44A13"/>
    <w:rsid w:val="00A44F13"/>
    <w:rsid w:val="00A45078"/>
    <w:rsid w:val="00A4525A"/>
    <w:rsid w:val="00A461F3"/>
    <w:rsid w:val="00A51C07"/>
    <w:rsid w:val="00A54E75"/>
    <w:rsid w:val="00A56068"/>
    <w:rsid w:val="00A6029E"/>
    <w:rsid w:val="00A61C10"/>
    <w:rsid w:val="00A63A4D"/>
    <w:rsid w:val="00A63D98"/>
    <w:rsid w:val="00A650B0"/>
    <w:rsid w:val="00A671E2"/>
    <w:rsid w:val="00A70368"/>
    <w:rsid w:val="00A7188B"/>
    <w:rsid w:val="00A72C55"/>
    <w:rsid w:val="00A72D5D"/>
    <w:rsid w:val="00A752CD"/>
    <w:rsid w:val="00A774F0"/>
    <w:rsid w:val="00A816B8"/>
    <w:rsid w:val="00A82396"/>
    <w:rsid w:val="00A83B95"/>
    <w:rsid w:val="00A83D0A"/>
    <w:rsid w:val="00A85C24"/>
    <w:rsid w:val="00A85DB0"/>
    <w:rsid w:val="00A874B7"/>
    <w:rsid w:val="00A920C8"/>
    <w:rsid w:val="00A924B0"/>
    <w:rsid w:val="00A9372B"/>
    <w:rsid w:val="00A951AA"/>
    <w:rsid w:val="00A973FE"/>
    <w:rsid w:val="00A97792"/>
    <w:rsid w:val="00A97B23"/>
    <w:rsid w:val="00AA0E9C"/>
    <w:rsid w:val="00AA245C"/>
    <w:rsid w:val="00AA288C"/>
    <w:rsid w:val="00AA3A79"/>
    <w:rsid w:val="00AA3B50"/>
    <w:rsid w:val="00AA3C99"/>
    <w:rsid w:val="00AA4041"/>
    <w:rsid w:val="00AA4223"/>
    <w:rsid w:val="00AA43B9"/>
    <w:rsid w:val="00AA4FDA"/>
    <w:rsid w:val="00AA5338"/>
    <w:rsid w:val="00AA60AD"/>
    <w:rsid w:val="00AA6557"/>
    <w:rsid w:val="00AA6A2B"/>
    <w:rsid w:val="00AA71EA"/>
    <w:rsid w:val="00AB0342"/>
    <w:rsid w:val="00AB0E8A"/>
    <w:rsid w:val="00AB124F"/>
    <w:rsid w:val="00AB7F1E"/>
    <w:rsid w:val="00AC148F"/>
    <w:rsid w:val="00AC1976"/>
    <w:rsid w:val="00AC1C6E"/>
    <w:rsid w:val="00AC32AA"/>
    <w:rsid w:val="00AD2062"/>
    <w:rsid w:val="00AD2A47"/>
    <w:rsid w:val="00AD2E50"/>
    <w:rsid w:val="00AD3454"/>
    <w:rsid w:val="00AD5168"/>
    <w:rsid w:val="00AE0411"/>
    <w:rsid w:val="00AE3066"/>
    <w:rsid w:val="00AE390D"/>
    <w:rsid w:val="00AE48A3"/>
    <w:rsid w:val="00AE4C67"/>
    <w:rsid w:val="00AF0DE7"/>
    <w:rsid w:val="00AF100A"/>
    <w:rsid w:val="00AF1DA0"/>
    <w:rsid w:val="00AF2556"/>
    <w:rsid w:val="00AF2B97"/>
    <w:rsid w:val="00AF3982"/>
    <w:rsid w:val="00AF3D5D"/>
    <w:rsid w:val="00AF4122"/>
    <w:rsid w:val="00AF5443"/>
    <w:rsid w:val="00AF568B"/>
    <w:rsid w:val="00AF6EAD"/>
    <w:rsid w:val="00AF7526"/>
    <w:rsid w:val="00B01163"/>
    <w:rsid w:val="00B01165"/>
    <w:rsid w:val="00B01B65"/>
    <w:rsid w:val="00B03D6B"/>
    <w:rsid w:val="00B100D1"/>
    <w:rsid w:val="00B10425"/>
    <w:rsid w:val="00B106FE"/>
    <w:rsid w:val="00B119FD"/>
    <w:rsid w:val="00B11A93"/>
    <w:rsid w:val="00B13CE1"/>
    <w:rsid w:val="00B14936"/>
    <w:rsid w:val="00B14CF2"/>
    <w:rsid w:val="00B153CF"/>
    <w:rsid w:val="00B16540"/>
    <w:rsid w:val="00B17C97"/>
    <w:rsid w:val="00B214C9"/>
    <w:rsid w:val="00B2262B"/>
    <w:rsid w:val="00B22E79"/>
    <w:rsid w:val="00B24078"/>
    <w:rsid w:val="00B2467C"/>
    <w:rsid w:val="00B26D2E"/>
    <w:rsid w:val="00B27AEA"/>
    <w:rsid w:val="00B306C6"/>
    <w:rsid w:val="00B3218E"/>
    <w:rsid w:val="00B331A1"/>
    <w:rsid w:val="00B34A07"/>
    <w:rsid w:val="00B34C0E"/>
    <w:rsid w:val="00B34C99"/>
    <w:rsid w:val="00B36267"/>
    <w:rsid w:val="00B425B2"/>
    <w:rsid w:val="00B4365B"/>
    <w:rsid w:val="00B44118"/>
    <w:rsid w:val="00B47D48"/>
    <w:rsid w:val="00B519AC"/>
    <w:rsid w:val="00B52DB9"/>
    <w:rsid w:val="00B53357"/>
    <w:rsid w:val="00B554B1"/>
    <w:rsid w:val="00B55A33"/>
    <w:rsid w:val="00B57D7D"/>
    <w:rsid w:val="00B60FBE"/>
    <w:rsid w:val="00B61C9F"/>
    <w:rsid w:val="00B62CF7"/>
    <w:rsid w:val="00B62D07"/>
    <w:rsid w:val="00B63C10"/>
    <w:rsid w:val="00B6691A"/>
    <w:rsid w:val="00B66AB5"/>
    <w:rsid w:val="00B72D32"/>
    <w:rsid w:val="00B7327A"/>
    <w:rsid w:val="00B73707"/>
    <w:rsid w:val="00B741EC"/>
    <w:rsid w:val="00B748F1"/>
    <w:rsid w:val="00B7607F"/>
    <w:rsid w:val="00B77093"/>
    <w:rsid w:val="00B80C46"/>
    <w:rsid w:val="00B8135D"/>
    <w:rsid w:val="00B81E65"/>
    <w:rsid w:val="00B8318D"/>
    <w:rsid w:val="00B858D3"/>
    <w:rsid w:val="00B85D30"/>
    <w:rsid w:val="00B8600A"/>
    <w:rsid w:val="00B86050"/>
    <w:rsid w:val="00B8605A"/>
    <w:rsid w:val="00B864D9"/>
    <w:rsid w:val="00B865F8"/>
    <w:rsid w:val="00B9182F"/>
    <w:rsid w:val="00B93765"/>
    <w:rsid w:val="00B94708"/>
    <w:rsid w:val="00B9749F"/>
    <w:rsid w:val="00B97BA6"/>
    <w:rsid w:val="00BA410F"/>
    <w:rsid w:val="00BA5029"/>
    <w:rsid w:val="00BA52F4"/>
    <w:rsid w:val="00BA73FD"/>
    <w:rsid w:val="00BA7CF3"/>
    <w:rsid w:val="00BB20F9"/>
    <w:rsid w:val="00BB390C"/>
    <w:rsid w:val="00BB5C82"/>
    <w:rsid w:val="00BB626E"/>
    <w:rsid w:val="00BB791C"/>
    <w:rsid w:val="00BC16CB"/>
    <w:rsid w:val="00BC284D"/>
    <w:rsid w:val="00BC321A"/>
    <w:rsid w:val="00BC3AF6"/>
    <w:rsid w:val="00BC4C69"/>
    <w:rsid w:val="00BC574D"/>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5EA7"/>
    <w:rsid w:val="00BE672D"/>
    <w:rsid w:val="00BE6C13"/>
    <w:rsid w:val="00BE7A4C"/>
    <w:rsid w:val="00BF273D"/>
    <w:rsid w:val="00BF2777"/>
    <w:rsid w:val="00BF30E1"/>
    <w:rsid w:val="00BF342D"/>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782E"/>
    <w:rsid w:val="00C20137"/>
    <w:rsid w:val="00C20167"/>
    <w:rsid w:val="00C206A9"/>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A5A"/>
    <w:rsid w:val="00C455D7"/>
    <w:rsid w:val="00C459D5"/>
    <w:rsid w:val="00C5047A"/>
    <w:rsid w:val="00C521E1"/>
    <w:rsid w:val="00C52D8E"/>
    <w:rsid w:val="00C54E62"/>
    <w:rsid w:val="00C564F7"/>
    <w:rsid w:val="00C57F43"/>
    <w:rsid w:val="00C60C39"/>
    <w:rsid w:val="00C66A6C"/>
    <w:rsid w:val="00C71707"/>
    <w:rsid w:val="00C72D1F"/>
    <w:rsid w:val="00C769F1"/>
    <w:rsid w:val="00C8009E"/>
    <w:rsid w:val="00C823AB"/>
    <w:rsid w:val="00C83D5A"/>
    <w:rsid w:val="00C8424A"/>
    <w:rsid w:val="00C911FB"/>
    <w:rsid w:val="00C930F7"/>
    <w:rsid w:val="00C936F9"/>
    <w:rsid w:val="00C96635"/>
    <w:rsid w:val="00C96D49"/>
    <w:rsid w:val="00CA1D55"/>
    <w:rsid w:val="00CA21F2"/>
    <w:rsid w:val="00CA229F"/>
    <w:rsid w:val="00CA2540"/>
    <w:rsid w:val="00CA254D"/>
    <w:rsid w:val="00CA28ED"/>
    <w:rsid w:val="00CA3709"/>
    <w:rsid w:val="00CA3ABE"/>
    <w:rsid w:val="00CA4BFA"/>
    <w:rsid w:val="00CA5377"/>
    <w:rsid w:val="00CA6DA5"/>
    <w:rsid w:val="00CA73B0"/>
    <w:rsid w:val="00CA7E0A"/>
    <w:rsid w:val="00CB25D6"/>
    <w:rsid w:val="00CB30B4"/>
    <w:rsid w:val="00CB535F"/>
    <w:rsid w:val="00CC1383"/>
    <w:rsid w:val="00CC1EDE"/>
    <w:rsid w:val="00CC3004"/>
    <w:rsid w:val="00CC5B58"/>
    <w:rsid w:val="00CD003B"/>
    <w:rsid w:val="00CD14A9"/>
    <w:rsid w:val="00CD632A"/>
    <w:rsid w:val="00CD790F"/>
    <w:rsid w:val="00CE0ACC"/>
    <w:rsid w:val="00CE1A11"/>
    <w:rsid w:val="00CE36E0"/>
    <w:rsid w:val="00CE572B"/>
    <w:rsid w:val="00CE7B9F"/>
    <w:rsid w:val="00CF0655"/>
    <w:rsid w:val="00CF2A3B"/>
    <w:rsid w:val="00CF3331"/>
    <w:rsid w:val="00CF3FDD"/>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1BAF"/>
    <w:rsid w:val="00D239D7"/>
    <w:rsid w:val="00D23E46"/>
    <w:rsid w:val="00D23EED"/>
    <w:rsid w:val="00D25E52"/>
    <w:rsid w:val="00D25F9C"/>
    <w:rsid w:val="00D3285E"/>
    <w:rsid w:val="00D32FAA"/>
    <w:rsid w:val="00D3351E"/>
    <w:rsid w:val="00D34506"/>
    <w:rsid w:val="00D351B1"/>
    <w:rsid w:val="00D35B11"/>
    <w:rsid w:val="00D37DE2"/>
    <w:rsid w:val="00D40AB3"/>
    <w:rsid w:val="00D40F4B"/>
    <w:rsid w:val="00D40F89"/>
    <w:rsid w:val="00D423D5"/>
    <w:rsid w:val="00D43D4B"/>
    <w:rsid w:val="00D43D4F"/>
    <w:rsid w:val="00D43E96"/>
    <w:rsid w:val="00D4484D"/>
    <w:rsid w:val="00D456A1"/>
    <w:rsid w:val="00D4590D"/>
    <w:rsid w:val="00D4592E"/>
    <w:rsid w:val="00D47708"/>
    <w:rsid w:val="00D5121A"/>
    <w:rsid w:val="00D51F93"/>
    <w:rsid w:val="00D542AF"/>
    <w:rsid w:val="00D5620E"/>
    <w:rsid w:val="00D609FD"/>
    <w:rsid w:val="00D61C73"/>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6DD"/>
    <w:rsid w:val="00D92EF0"/>
    <w:rsid w:val="00D94172"/>
    <w:rsid w:val="00D946E9"/>
    <w:rsid w:val="00D94A69"/>
    <w:rsid w:val="00DA1072"/>
    <w:rsid w:val="00DA22DA"/>
    <w:rsid w:val="00DA4EE0"/>
    <w:rsid w:val="00DB05EB"/>
    <w:rsid w:val="00DB08A5"/>
    <w:rsid w:val="00DB09E9"/>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5C47"/>
    <w:rsid w:val="00E20754"/>
    <w:rsid w:val="00E22C6E"/>
    <w:rsid w:val="00E23D93"/>
    <w:rsid w:val="00E240DD"/>
    <w:rsid w:val="00E25B50"/>
    <w:rsid w:val="00E265B4"/>
    <w:rsid w:val="00E26A0E"/>
    <w:rsid w:val="00E27228"/>
    <w:rsid w:val="00E30E42"/>
    <w:rsid w:val="00E32A22"/>
    <w:rsid w:val="00E33C76"/>
    <w:rsid w:val="00E34E4D"/>
    <w:rsid w:val="00E34FBE"/>
    <w:rsid w:val="00E35C96"/>
    <w:rsid w:val="00E36C11"/>
    <w:rsid w:val="00E3784D"/>
    <w:rsid w:val="00E4042D"/>
    <w:rsid w:val="00E513CB"/>
    <w:rsid w:val="00E56A42"/>
    <w:rsid w:val="00E62860"/>
    <w:rsid w:val="00E6320B"/>
    <w:rsid w:val="00E63F39"/>
    <w:rsid w:val="00E6477D"/>
    <w:rsid w:val="00E66D8B"/>
    <w:rsid w:val="00E67C47"/>
    <w:rsid w:val="00E72347"/>
    <w:rsid w:val="00E740C1"/>
    <w:rsid w:val="00E7648F"/>
    <w:rsid w:val="00E76773"/>
    <w:rsid w:val="00E76C5F"/>
    <w:rsid w:val="00E772BA"/>
    <w:rsid w:val="00E81196"/>
    <w:rsid w:val="00E824FD"/>
    <w:rsid w:val="00E832BF"/>
    <w:rsid w:val="00E84108"/>
    <w:rsid w:val="00E859A8"/>
    <w:rsid w:val="00E87A8D"/>
    <w:rsid w:val="00E93E6D"/>
    <w:rsid w:val="00E94391"/>
    <w:rsid w:val="00E977BB"/>
    <w:rsid w:val="00E97FF0"/>
    <w:rsid w:val="00EA0205"/>
    <w:rsid w:val="00EA0268"/>
    <w:rsid w:val="00EA2E54"/>
    <w:rsid w:val="00EA3498"/>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4DF5"/>
    <w:rsid w:val="00EC6116"/>
    <w:rsid w:val="00EC7B40"/>
    <w:rsid w:val="00EC7F92"/>
    <w:rsid w:val="00ED2B64"/>
    <w:rsid w:val="00ED2D16"/>
    <w:rsid w:val="00ED76B1"/>
    <w:rsid w:val="00EE0E92"/>
    <w:rsid w:val="00EE169E"/>
    <w:rsid w:val="00EE280E"/>
    <w:rsid w:val="00EE2E8E"/>
    <w:rsid w:val="00EE4D5A"/>
    <w:rsid w:val="00EE67E4"/>
    <w:rsid w:val="00EE68E5"/>
    <w:rsid w:val="00EF2305"/>
    <w:rsid w:val="00EF2828"/>
    <w:rsid w:val="00EF315A"/>
    <w:rsid w:val="00EF3A48"/>
    <w:rsid w:val="00EF6E7E"/>
    <w:rsid w:val="00EF6FA2"/>
    <w:rsid w:val="00EF755D"/>
    <w:rsid w:val="00EF7B1D"/>
    <w:rsid w:val="00F03793"/>
    <w:rsid w:val="00F03BA6"/>
    <w:rsid w:val="00F04DB4"/>
    <w:rsid w:val="00F05455"/>
    <w:rsid w:val="00F07AB6"/>
    <w:rsid w:val="00F11C82"/>
    <w:rsid w:val="00F14421"/>
    <w:rsid w:val="00F1490C"/>
    <w:rsid w:val="00F14EAA"/>
    <w:rsid w:val="00F14F56"/>
    <w:rsid w:val="00F16AAF"/>
    <w:rsid w:val="00F17AE2"/>
    <w:rsid w:val="00F2277C"/>
    <w:rsid w:val="00F23767"/>
    <w:rsid w:val="00F24F69"/>
    <w:rsid w:val="00F31651"/>
    <w:rsid w:val="00F34007"/>
    <w:rsid w:val="00F3484E"/>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E40"/>
    <w:rsid w:val="00F64D53"/>
    <w:rsid w:val="00F65DF0"/>
    <w:rsid w:val="00F67291"/>
    <w:rsid w:val="00F702BF"/>
    <w:rsid w:val="00F70ADE"/>
    <w:rsid w:val="00F7207C"/>
    <w:rsid w:val="00F72F48"/>
    <w:rsid w:val="00F7388C"/>
    <w:rsid w:val="00F73F1B"/>
    <w:rsid w:val="00F77FA7"/>
    <w:rsid w:val="00F806B7"/>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90D"/>
    <w:rsid w:val="00F9729F"/>
    <w:rsid w:val="00FA1B10"/>
    <w:rsid w:val="00FA59F1"/>
    <w:rsid w:val="00FA5AD1"/>
    <w:rsid w:val="00FA6278"/>
    <w:rsid w:val="00FA6A3C"/>
    <w:rsid w:val="00FA7C26"/>
    <w:rsid w:val="00FB1754"/>
    <w:rsid w:val="00FB21A6"/>
    <w:rsid w:val="00FB2A4D"/>
    <w:rsid w:val="00FB408F"/>
    <w:rsid w:val="00FC0520"/>
    <w:rsid w:val="00FC09D8"/>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F0A8F"/>
    <w:rsid w:val="00FF0D78"/>
    <w:rsid w:val="00FF1938"/>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88B"/>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ielahq148\Helen\tolina\nina_DV_proekti\actual@ciel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6091</TotalTime>
  <Pages>7</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926</cp:revision>
  <cp:lastPrinted>2016-07-29T11:13:00Z</cp:lastPrinted>
  <dcterms:created xsi:type="dcterms:W3CDTF">2016-03-30T06:17:00Z</dcterms:created>
  <dcterms:modified xsi:type="dcterms:W3CDTF">2018-03-08T09:36:00Z</dcterms:modified>
</cp:coreProperties>
</file>