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A63073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22</w:t>
      </w:r>
      <w:r w:rsidR="00A7188B" w:rsidRPr="006A5456">
        <w:rPr>
          <w:rStyle w:val="SubtleEmphasis"/>
          <w:rFonts w:ascii="Arial" w:hAnsi="Arial" w:cs="Arial"/>
        </w:rPr>
        <w:t>.</w:t>
      </w:r>
      <w:r w:rsidR="003F20F4">
        <w:rPr>
          <w:rStyle w:val="SubtleEmphasis"/>
          <w:rFonts w:ascii="Arial" w:hAnsi="Arial" w:cs="Arial"/>
        </w:rPr>
        <w:t>02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66111E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66111E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"</w:t>
            </w:r>
            <w:r w:rsidRPr="00D560FA">
              <w:rPr>
                <w:rFonts w:ascii="Arial" w:hAnsi="Arial" w:cs="Arial"/>
                <w:i/>
                <w:sz w:val="24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</w:rPr>
              <w:t>"</w:t>
            </w:r>
            <w:r w:rsidRPr="00D560FA">
              <w:rPr>
                <w:rFonts w:ascii="Arial" w:hAnsi="Arial" w:cs="Arial"/>
                <w:i/>
                <w:sz w:val="24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83F3E">
        <w:rPr>
          <w:rFonts w:ascii="Arial" w:hAnsi="Arial" w:cs="Arial"/>
          <w:b/>
          <w:i/>
          <w:lang w:val="bg-BG"/>
        </w:rPr>
        <w:t>1</w:t>
      </w:r>
      <w:r w:rsidR="00A63073">
        <w:rPr>
          <w:rFonts w:ascii="Arial" w:hAnsi="Arial" w:cs="Arial"/>
          <w:b/>
          <w:i/>
          <w:lang w:val="bg-BG"/>
        </w:rPr>
        <w:t>5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8158D" w:rsidRDefault="00483F3E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18158D" w:rsidRPr="0018158D">
        <w:rPr>
          <w:rFonts w:ascii="Arial" w:hAnsi="Arial" w:cs="Arial"/>
        </w:rPr>
        <w:t xml:space="preserve"> е</w:t>
      </w:r>
      <w:r w:rsidR="0018158D" w:rsidRPr="0018158D">
        <w:rPr>
          <w:rStyle w:val="Heading2Char"/>
        </w:rPr>
        <w:t xml:space="preserve"> </w:t>
      </w:r>
      <w:r w:rsidR="00D96526">
        <w:rPr>
          <w:rStyle w:val="Heading2Char"/>
        </w:rPr>
        <w:t>Правилникът</w:t>
      </w:r>
      <w:r w:rsidR="00D96526" w:rsidRPr="00D96526">
        <w:rPr>
          <w:rStyle w:val="Heading2Char"/>
        </w:rPr>
        <w:t xml:space="preserve"> за прилагане на Закона за развитието на академичния състав в Република България</w:t>
      </w:r>
      <w:r w:rsidR="0018158D" w:rsidRPr="0018158D">
        <w:rPr>
          <w:rStyle w:val="Heading2Char"/>
        </w:rPr>
        <w:t xml:space="preserve">. </w:t>
      </w:r>
      <w:r w:rsidR="002E5433" w:rsidRPr="002E5433">
        <w:rPr>
          <w:rFonts w:ascii="Arial" w:hAnsi="Arial" w:cs="Arial"/>
        </w:rPr>
        <w:t>Целта е да се осигури създаването на по-добри условия за обективно и безпристрастно прилагане на минималните национални изисквания към научната, преподавателската и/или художествено-творческата или спортната дейност на кандидатите за придобиване на научни степени и за заемане на академичните длъжности "главен асистент", "доцент" и "професор" в научна област "Природни науки, математика и информатика".</w:t>
      </w:r>
      <w:r w:rsidR="002E5433" w:rsidRPr="002E5433">
        <w:t xml:space="preserve"> </w:t>
      </w:r>
      <w:r w:rsidR="002E5433" w:rsidRPr="002E5433">
        <w:rPr>
          <w:rFonts w:ascii="Arial" w:hAnsi="Arial" w:cs="Arial"/>
        </w:rPr>
        <w:t>Причините, налагащи промените, са следствие от прилагането на изискваните минимални наукометрични показатели за различните научни степени и академични длъжности.</w:t>
      </w:r>
    </w:p>
    <w:p w:rsidR="00483F3E" w:rsidRDefault="00483F3E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</w:t>
      </w:r>
      <w:r w:rsidR="00D96526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D96526">
        <w:rPr>
          <w:rFonts w:ascii="Arial" w:hAnsi="Arial" w:cs="Arial"/>
        </w:rPr>
        <w:t>са</w:t>
      </w:r>
      <w:r w:rsidRPr="0018158D">
        <w:rPr>
          <w:rStyle w:val="Heading2Char"/>
        </w:rPr>
        <w:t xml:space="preserve"> </w:t>
      </w:r>
      <w:r w:rsidR="00D96526" w:rsidRPr="00D96526">
        <w:rPr>
          <w:rStyle w:val="Heading2Char"/>
        </w:rPr>
        <w:t>Националните счетоводни стандарти</w:t>
      </w:r>
      <w:r w:rsidRPr="0018158D">
        <w:rPr>
          <w:rStyle w:val="Heading2Char"/>
        </w:rPr>
        <w:t xml:space="preserve">. </w:t>
      </w:r>
      <w:r w:rsidR="00703CDC" w:rsidRPr="00703CDC">
        <w:rPr>
          <w:rFonts w:ascii="Arial" w:hAnsi="Arial" w:cs="Arial"/>
        </w:rPr>
        <w:t>Плащания</w:t>
      </w:r>
      <w:r w:rsidR="00703CDC">
        <w:rPr>
          <w:rFonts w:ascii="Arial" w:hAnsi="Arial" w:cs="Arial"/>
        </w:rPr>
        <w:t>та</w:t>
      </w:r>
      <w:r w:rsidR="00703CDC" w:rsidRPr="00703CDC">
        <w:rPr>
          <w:rFonts w:ascii="Arial" w:hAnsi="Arial" w:cs="Arial"/>
        </w:rPr>
        <w:t xml:space="preserve">, извършени от наемодателя към наемателя, свързани с лизинговия договор, или възстановяване или поемане от страна на наемодателя на разходите на наемателя по подобрения на наетото имущество, преместване и други </w:t>
      </w:r>
      <w:r w:rsidR="00703CDC">
        <w:rPr>
          <w:rFonts w:ascii="Arial" w:hAnsi="Arial" w:cs="Arial"/>
        </w:rPr>
        <w:t xml:space="preserve">подобни, се определят изрично като </w:t>
      </w:r>
      <w:r w:rsidR="00703CDC" w:rsidRPr="00703CDC">
        <w:rPr>
          <w:rFonts w:ascii="Arial" w:hAnsi="Arial" w:cs="Arial"/>
        </w:rPr>
        <w:t>стимули при експлоатационен лизинг</w:t>
      </w:r>
      <w:r w:rsidR="00703CDC">
        <w:rPr>
          <w:rFonts w:ascii="Arial" w:hAnsi="Arial" w:cs="Arial"/>
        </w:rPr>
        <w:t>.</w:t>
      </w:r>
    </w:p>
    <w:p w:rsidR="00483F3E" w:rsidRDefault="00483F3E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D96526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18158D">
        <w:rPr>
          <w:rFonts w:ascii="Arial" w:hAnsi="Arial" w:cs="Arial"/>
        </w:rPr>
        <w:t>е</w:t>
      </w:r>
      <w:r w:rsidRPr="0018158D">
        <w:rPr>
          <w:rStyle w:val="Heading2Char"/>
        </w:rPr>
        <w:t xml:space="preserve"> </w:t>
      </w:r>
      <w:r w:rsidR="00D96526" w:rsidRPr="00D96526">
        <w:rPr>
          <w:rStyle w:val="Heading2Char"/>
        </w:rPr>
        <w:t xml:space="preserve">Постановление № 155 на Министерския съвет от 2015 г. </w:t>
      </w:r>
      <w:r w:rsidR="00703CDC" w:rsidRPr="00703CDC">
        <w:rPr>
          <w:rFonts w:ascii="Arial" w:hAnsi="Arial" w:cs="Arial"/>
        </w:rPr>
        <w:t>Персоналът на Главна дирекция "Изпълнение на наказанията" ще бъде увеличен със сто тридесет и четири щатни бройки, а на Главна дирекция "Охрана" - с шестдесет и шест души. Целта е да се обезпечават възложените им със закони функции, а за увеличението са предвидени средства в бюджета на Министерството на правосъдието за 2019 г.</w:t>
      </w:r>
    </w:p>
    <w:p w:rsidR="00086399" w:rsidRDefault="003F20F4" w:rsidP="00331EC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D96526">
        <w:rPr>
          <w:rFonts w:ascii="Arial" w:hAnsi="Arial" w:cs="Arial"/>
        </w:rPr>
        <w:t>а</w:t>
      </w:r>
      <w:r w:rsidR="00086399" w:rsidRPr="00086399">
        <w:rPr>
          <w:rFonts w:ascii="Arial" w:hAnsi="Arial" w:cs="Arial"/>
        </w:rPr>
        <w:t xml:space="preserve"> е</w:t>
      </w:r>
      <w:r w:rsidR="00086399" w:rsidRPr="00086399">
        <w:rPr>
          <w:rStyle w:val="Heading2Char"/>
        </w:rPr>
        <w:t xml:space="preserve"> </w:t>
      </w:r>
      <w:r w:rsidR="00D96526" w:rsidRPr="00D96526">
        <w:rPr>
          <w:rStyle w:val="Heading2Char"/>
        </w:rPr>
        <w:t xml:space="preserve">Наредба № 3 от 4 февруари 2019 г. </w:t>
      </w:r>
      <w:r w:rsidR="00703CDC">
        <w:rPr>
          <w:rFonts w:ascii="Arial" w:hAnsi="Arial" w:cs="Arial"/>
        </w:rPr>
        <w:t xml:space="preserve">С нея </w:t>
      </w:r>
      <w:r w:rsidR="00703CDC" w:rsidRPr="00703CDC">
        <w:rPr>
          <w:rFonts w:ascii="Arial" w:hAnsi="Arial" w:cs="Arial"/>
        </w:rPr>
        <w:t>се определя държавният образователен ст</w:t>
      </w:r>
      <w:r w:rsidR="00703CDC">
        <w:rPr>
          <w:rFonts w:ascii="Arial" w:hAnsi="Arial" w:cs="Arial"/>
        </w:rPr>
        <w:t>андарт</w:t>
      </w:r>
      <w:r w:rsidR="00703CDC" w:rsidRPr="00703CDC">
        <w:rPr>
          <w:rFonts w:ascii="Arial" w:hAnsi="Arial" w:cs="Arial"/>
        </w:rPr>
        <w:t xml:space="preserve"> за придобиването на квалификация по професията 762010 "Посредник на трудовата борса" от област на образование "Социални услуги" и професионално направление 762 "Социална работа и консултиране" съгласно Списъка на професиите за професионално образование и обучение</w:t>
      </w:r>
      <w:r w:rsidR="00703CDC">
        <w:rPr>
          <w:rFonts w:ascii="Arial" w:hAnsi="Arial" w:cs="Arial"/>
        </w:rPr>
        <w:t>.</w:t>
      </w:r>
    </w:p>
    <w:p w:rsidR="00D96526" w:rsidRDefault="00D96526" w:rsidP="00703CD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086399">
        <w:rPr>
          <w:rFonts w:ascii="Arial" w:hAnsi="Arial" w:cs="Arial"/>
        </w:rPr>
        <w:t xml:space="preserve"> е</w:t>
      </w:r>
      <w:r w:rsidRPr="00086399">
        <w:rPr>
          <w:rStyle w:val="Heading2Char"/>
        </w:rPr>
        <w:t xml:space="preserve"> </w:t>
      </w:r>
      <w:r w:rsidRPr="00D96526">
        <w:rPr>
          <w:rStyle w:val="Heading2Char"/>
        </w:rPr>
        <w:t xml:space="preserve">Наредба № </w:t>
      </w:r>
      <w:r>
        <w:rPr>
          <w:rStyle w:val="Heading2Char"/>
        </w:rPr>
        <w:t>4</w:t>
      </w:r>
      <w:r w:rsidRPr="00D96526">
        <w:rPr>
          <w:rStyle w:val="Heading2Char"/>
        </w:rPr>
        <w:t xml:space="preserve"> от 4 февруари 2019 г. </w:t>
      </w:r>
      <w:r w:rsidR="00703CDC">
        <w:rPr>
          <w:rFonts w:ascii="Arial" w:hAnsi="Arial" w:cs="Arial"/>
        </w:rPr>
        <w:t xml:space="preserve">Разписват се </w:t>
      </w:r>
      <w:r w:rsidR="00703CDC" w:rsidRPr="00703CDC">
        <w:rPr>
          <w:rFonts w:ascii="Arial" w:hAnsi="Arial" w:cs="Arial"/>
        </w:rPr>
        <w:t>сл</w:t>
      </w:r>
      <w:r w:rsidR="00BE36F2">
        <w:rPr>
          <w:rFonts w:ascii="Arial" w:hAnsi="Arial" w:cs="Arial"/>
        </w:rPr>
        <w:t>едните основни трудови дейности, които следва да може да извършва</w:t>
      </w:r>
      <w:r w:rsidR="00BE36F2" w:rsidRPr="00BE36F2">
        <w:t xml:space="preserve"> </w:t>
      </w:r>
      <w:r w:rsidR="00BE36F2" w:rsidRPr="00BE36F2">
        <w:rPr>
          <w:rFonts w:ascii="Arial" w:hAnsi="Arial" w:cs="Arial"/>
        </w:rPr>
        <w:t>придобилият трета степен на професионална квалификация по професията "Лаборант"</w:t>
      </w:r>
      <w:r w:rsidR="00BE36F2">
        <w:rPr>
          <w:rFonts w:ascii="Arial" w:hAnsi="Arial" w:cs="Arial"/>
        </w:rPr>
        <w:t xml:space="preserve">: </w:t>
      </w:r>
      <w:r w:rsidR="00703CDC" w:rsidRPr="00703CDC">
        <w:rPr>
          <w:rFonts w:ascii="Arial" w:hAnsi="Arial" w:cs="Arial"/>
        </w:rPr>
        <w:t>планира, организира и извършва дейности на работното място в съответствие със санитарно-хигиенните изисквания и изискванията за ЗБУТ;</w:t>
      </w:r>
      <w:r w:rsidR="00BE36F2">
        <w:rPr>
          <w:rFonts w:ascii="Arial" w:hAnsi="Arial" w:cs="Arial"/>
        </w:rPr>
        <w:t xml:space="preserve"> </w:t>
      </w:r>
      <w:r w:rsidR="00703CDC" w:rsidRPr="00703CDC">
        <w:rPr>
          <w:rFonts w:ascii="Arial" w:hAnsi="Arial" w:cs="Arial"/>
        </w:rPr>
        <w:t>прилага химични, физични и микробиологични методи за анализ на различни вещества и материали; работи с прибори, апарати и съоръжения за аналитични и микробиологични изследвания; работи със съвременни програмни продукти и софтуер; наблюдава и отчита стойностите на контролираните параметри на изследваните обекти; работи със стандартизационна, инструкционна, технологична, техническа и лабораторна документация; извършва химико-технологичен или микробиологичен контрол на изходни суровини, материали, полупродукти и готова продукция в химичните или хранително-вкусовите производства;</w:t>
      </w:r>
      <w:r w:rsidR="00BE36F2">
        <w:rPr>
          <w:rFonts w:ascii="Arial" w:hAnsi="Arial" w:cs="Arial"/>
        </w:rPr>
        <w:t xml:space="preserve"> </w:t>
      </w:r>
      <w:r w:rsidR="00703CDC" w:rsidRPr="00703CDC">
        <w:rPr>
          <w:rFonts w:ascii="Arial" w:hAnsi="Arial" w:cs="Arial"/>
        </w:rPr>
        <w:t xml:space="preserve"> разчита, систематизира, обобщава резултати, изготвя и представя отчети; спазва екологичните изисквания за опазване на околната среда.</w:t>
      </w:r>
    </w:p>
    <w:p w:rsidR="00D96526" w:rsidRDefault="00D96526" w:rsidP="00331EC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Pr="00086399">
        <w:rPr>
          <w:rFonts w:ascii="Arial" w:hAnsi="Arial" w:cs="Arial"/>
        </w:rPr>
        <w:t xml:space="preserve"> е</w:t>
      </w:r>
      <w:r w:rsidRPr="00086399">
        <w:rPr>
          <w:rStyle w:val="Heading2Char"/>
        </w:rPr>
        <w:t xml:space="preserve"> </w:t>
      </w:r>
      <w:r w:rsidRPr="00D96526">
        <w:rPr>
          <w:rStyle w:val="Heading2Char"/>
        </w:rPr>
        <w:t xml:space="preserve">Наредба № 11 от 8 февруари 2019 г. </w:t>
      </w:r>
      <w:r w:rsidR="00244CC0">
        <w:rPr>
          <w:rFonts w:ascii="Arial" w:hAnsi="Arial" w:cs="Arial"/>
        </w:rPr>
        <w:t>Разписва се</w:t>
      </w:r>
      <w:r w:rsidR="00244CC0" w:rsidRPr="00244CC0">
        <w:rPr>
          <w:rFonts w:ascii="Arial" w:hAnsi="Arial" w:cs="Arial"/>
        </w:rPr>
        <w:t xml:space="preserve"> дър</w:t>
      </w:r>
      <w:r w:rsidR="00244CC0">
        <w:rPr>
          <w:rFonts w:ascii="Arial" w:hAnsi="Arial" w:cs="Arial"/>
        </w:rPr>
        <w:t>жавният образователен стандарт</w:t>
      </w:r>
      <w:r w:rsidR="00244CC0" w:rsidRPr="00244CC0">
        <w:rPr>
          <w:rFonts w:ascii="Arial" w:hAnsi="Arial" w:cs="Arial"/>
        </w:rPr>
        <w:t xml:space="preserve"> за придобиването на квалификация по професията 863070 "Военнослужещ - санитарен инструктор" от област на образование "Обществена сигурност и безопасност" и професионално направление 863 "Военно дело и отбрана" съгласно Списъка на професиите за професионално образование и обучение</w:t>
      </w:r>
      <w:r w:rsidR="00244CC0">
        <w:rPr>
          <w:rFonts w:ascii="Arial" w:hAnsi="Arial" w:cs="Arial"/>
        </w:rPr>
        <w:t>.</w:t>
      </w:r>
    </w:p>
    <w:p w:rsidR="003F20F4" w:rsidRDefault="00D96526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Изменен и допълнен</w:t>
      </w:r>
      <w:r w:rsidR="003F20F4" w:rsidRPr="00086399">
        <w:rPr>
          <w:rFonts w:ascii="Arial" w:hAnsi="Arial" w:cs="Arial"/>
        </w:rPr>
        <w:t xml:space="preserve"> е</w:t>
      </w:r>
      <w:r w:rsidR="003F20F4" w:rsidRPr="00086399">
        <w:rPr>
          <w:rStyle w:val="Heading2Char"/>
        </w:rPr>
        <w:t xml:space="preserve"> </w:t>
      </w:r>
      <w:r w:rsidRPr="00D96526">
        <w:rPr>
          <w:rStyle w:val="Heading2Char"/>
        </w:rPr>
        <w:t>Националния</w:t>
      </w:r>
      <w:r>
        <w:rPr>
          <w:rStyle w:val="Heading2Char"/>
        </w:rPr>
        <w:t>т</w:t>
      </w:r>
      <w:r w:rsidRPr="00D96526">
        <w:rPr>
          <w:rStyle w:val="Heading2Char"/>
        </w:rPr>
        <w:t xml:space="preserve"> рамков договор за медицинските дейности между Националната здравноосигурителна каса и Бъл</w:t>
      </w:r>
      <w:r>
        <w:rPr>
          <w:rStyle w:val="Heading2Char"/>
        </w:rPr>
        <w:t>гарския лекарски съюз за 2018 г</w:t>
      </w:r>
      <w:r w:rsidR="00483F3E">
        <w:rPr>
          <w:rStyle w:val="Heading2Char"/>
        </w:rPr>
        <w:t>.</w:t>
      </w:r>
      <w:r w:rsidR="003F20F4" w:rsidRPr="004F611D">
        <w:rPr>
          <w:rStyle w:val="Heading2Char"/>
        </w:rPr>
        <w:t xml:space="preserve"> </w:t>
      </w:r>
      <w:r w:rsidR="00073001" w:rsidRPr="00073001">
        <w:rPr>
          <w:rFonts w:ascii="Arial" w:hAnsi="Arial" w:cs="Arial"/>
        </w:rPr>
        <w:t>Намалява се цената на пътеката, по която се плаща съвременното лечение при инсулт - чрез прилагане на тромболиза, при която се инжектира медикамент, унищожаващ кръвния съсирек. Увеличава се обаче цената на пътеката за диагностика и лечение на исхемичен мозъчен инсулт с интервенционално лечение.</w:t>
      </w:r>
    </w:p>
    <w:p w:rsidR="002F55EA" w:rsidRDefault="00594480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483F3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6A5456">
        <w:rPr>
          <w:rFonts w:ascii="Arial" w:hAnsi="Arial" w:cs="Arial"/>
        </w:rPr>
        <w:t>е</w:t>
      </w:r>
      <w:r w:rsidRPr="008A42E1">
        <w:rPr>
          <w:rStyle w:val="Heading2Char"/>
        </w:rPr>
        <w:t xml:space="preserve"> </w:t>
      </w:r>
      <w:r w:rsidR="00D96526" w:rsidRPr="00D96526">
        <w:rPr>
          <w:rStyle w:val="Heading2Char"/>
        </w:rPr>
        <w:t>Инструкция № 1 от 31 януари 2019 г.</w:t>
      </w:r>
      <w:r>
        <w:rPr>
          <w:rFonts w:ascii="Arial" w:hAnsi="Arial" w:cs="Arial"/>
        </w:rPr>
        <w:t xml:space="preserve"> </w:t>
      </w:r>
      <w:r w:rsidR="00244CC0">
        <w:rPr>
          <w:rFonts w:ascii="Arial" w:hAnsi="Arial" w:cs="Arial"/>
        </w:rPr>
        <w:t xml:space="preserve">С нея </w:t>
      </w:r>
      <w:r w:rsidR="00244CC0" w:rsidRPr="00244CC0">
        <w:rPr>
          <w:rFonts w:ascii="Arial" w:hAnsi="Arial" w:cs="Arial"/>
        </w:rPr>
        <w:t>се определят условията и редът за взаимодействие на Комисият</w:t>
      </w:r>
      <w:r w:rsidR="00244CC0">
        <w:rPr>
          <w:rFonts w:ascii="Arial" w:hAnsi="Arial" w:cs="Arial"/>
        </w:rPr>
        <w:t>а за регулиране на съобщенията</w:t>
      </w:r>
      <w:r w:rsidR="00244CC0" w:rsidRPr="00244CC0">
        <w:rPr>
          <w:rFonts w:ascii="Arial" w:hAnsi="Arial" w:cs="Arial"/>
        </w:rPr>
        <w:t xml:space="preserve"> с Комисията з</w:t>
      </w:r>
      <w:r w:rsidR="00244CC0">
        <w:rPr>
          <w:rFonts w:ascii="Arial" w:hAnsi="Arial" w:cs="Arial"/>
        </w:rPr>
        <w:t>а енергийно и водно регулиране</w:t>
      </w:r>
      <w:r w:rsidR="00244CC0" w:rsidRPr="00244CC0">
        <w:rPr>
          <w:rFonts w:ascii="Arial" w:hAnsi="Arial" w:cs="Arial"/>
        </w:rPr>
        <w:t xml:space="preserve"> и с министъра на транспорта, информационните технологии и съобщенията при осъществяване на контрола за осигуряване на достъп до и съвместно ползване на физическа инфраструктура и на достъп до изградена физическа инфраструктура в сграда по Закона за електронните съобщителни мрежи и физическа инф</w:t>
      </w:r>
      <w:r w:rsidR="00244CC0">
        <w:rPr>
          <w:rFonts w:ascii="Arial" w:hAnsi="Arial" w:cs="Arial"/>
        </w:rPr>
        <w:t>раструктура</w:t>
      </w:r>
      <w:r w:rsidR="00244CC0" w:rsidRPr="00244CC0">
        <w:rPr>
          <w:rFonts w:ascii="Arial" w:hAnsi="Arial" w:cs="Arial"/>
        </w:rPr>
        <w:t>.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3F20F4">
        <w:rPr>
          <w:rFonts w:ascii="Arial" w:hAnsi="Arial" w:cs="Arial"/>
          <w:b/>
          <w:i/>
          <w:lang w:val="bg-BG"/>
        </w:rPr>
        <w:t>1</w:t>
      </w:r>
      <w:r w:rsidR="00A63073">
        <w:rPr>
          <w:rFonts w:ascii="Arial" w:hAnsi="Arial" w:cs="Arial"/>
          <w:b/>
          <w:i/>
          <w:lang w:val="bg-BG"/>
        </w:rPr>
        <w:t>6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42777" w:rsidRPr="00D42777" w:rsidRDefault="00A63073" w:rsidP="0066111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D42777" w:rsidRPr="00D42777">
        <w:rPr>
          <w:rFonts w:ascii="Arial" w:hAnsi="Arial" w:cs="Arial"/>
        </w:rPr>
        <w:t xml:space="preserve"> е</w:t>
      </w:r>
      <w:r w:rsidR="00D42777" w:rsidRPr="00D42777">
        <w:rPr>
          <w:rStyle w:val="Heading2Char"/>
        </w:rPr>
        <w:t xml:space="preserve"> </w:t>
      </w:r>
      <w:r w:rsidRPr="00A63073">
        <w:rPr>
          <w:rStyle w:val="Heading2Char"/>
        </w:rPr>
        <w:t>Наказателния</w:t>
      </w:r>
      <w:r>
        <w:rPr>
          <w:rStyle w:val="Heading2Char"/>
        </w:rPr>
        <w:t>т</w:t>
      </w:r>
      <w:r w:rsidRPr="00A63073">
        <w:rPr>
          <w:rStyle w:val="Heading2Char"/>
        </w:rPr>
        <w:t xml:space="preserve"> кодекс</w:t>
      </w:r>
      <w:r w:rsidR="00404C1C" w:rsidRPr="00404C1C">
        <w:rPr>
          <w:rStyle w:val="Heading2Char"/>
        </w:rPr>
        <w:t xml:space="preserve">. </w:t>
      </w:r>
      <w:r w:rsidR="0066111E">
        <w:rPr>
          <w:rFonts w:ascii="Arial" w:hAnsi="Arial" w:cs="Arial"/>
        </w:rPr>
        <w:t xml:space="preserve">Разписва се легална дефиниция на понятието "престъпление, извършено в условията на домашно насилие". То е такова, </w:t>
      </w:r>
      <w:r w:rsidR="0066111E" w:rsidRPr="0066111E">
        <w:rPr>
          <w:rFonts w:ascii="Arial" w:hAnsi="Arial" w:cs="Arial"/>
        </w:rPr>
        <w:t xml:space="preserve">ако е предшествано от системно упражняване на физическо, сексуално или психическо насилие, поставяне в икономическа зависимост, принудително ограничаване на личния живот, личната свобода и личните права и е осъществено спрямо възходящ, низходящ, съпруг или бивш съпруг, лице, от което има дете, лице, с което се намира или е било във фактическо съпружеско съжителство, или лице, с което живеят </w:t>
      </w:r>
      <w:r w:rsidR="0066111E">
        <w:rPr>
          <w:rFonts w:ascii="Arial" w:hAnsi="Arial" w:cs="Arial"/>
        </w:rPr>
        <w:t xml:space="preserve">или е живяло в едно домакинство, като това се посочва за квалифициращо обстоятелство за определени престъпления. Криминализира се "следенето" на едно лице, когато </w:t>
      </w:r>
      <w:r w:rsidR="0066111E" w:rsidRPr="0066111E">
        <w:rPr>
          <w:rFonts w:ascii="Arial" w:hAnsi="Arial" w:cs="Arial"/>
        </w:rPr>
        <w:t>това би могло да възбуди основателен страх за живота или здравето му, или за живота или здравето на негови ближни</w:t>
      </w:r>
      <w:r w:rsidR="0066111E">
        <w:rPr>
          <w:rFonts w:ascii="Arial" w:hAnsi="Arial" w:cs="Arial"/>
        </w:rPr>
        <w:t>.</w:t>
      </w:r>
      <w:r w:rsidR="0066111E" w:rsidRPr="0066111E">
        <w:t xml:space="preserve"> </w:t>
      </w:r>
      <w:r w:rsidR="0066111E" w:rsidRPr="0066111E">
        <w:rPr>
          <w:rFonts w:ascii="Arial" w:hAnsi="Arial" w:cs="Arial"/>
        </w:rPr>
        <w:t xml:space="preserve">Следене </w:t>
      </w:r>
      <w:r w:rsidR="0066111E">
        <w:rPr>
          <w:rFonts w:ascii="Arial" w:hAnsi="Arial" w:cs="Arial"/>
        </w:rPr>
        <w:t xml:space="preserve">по смисъла на разпоредбата </w:t>
      </w:r>
      <w:r w:rsidR="0066111E" w:rsidRPr="0066111E">
        <w:rPr>
          <w:rFonts w:ascii="Arial" w:hAnsi="Arial" w:cs="Arial"/>
        </w:rPr>
        <w:t>е всяко поведение със заплашителен характер срещу конкретно лице, което може да се изразява в преследване на другото лице, показване на другото лице, че е наблюдавано, навлизане в нежелана комуникация с него чрез всички възможни средства за комуникация.</w:t>
      </w:r>
      <w:r w:rsidR="0066111E">
        <w:rPr>
          <w:rFonts w:ascii="Arial" w:hAnsi="Arial" w:cs="Arial"/>
        </w:rPr>
        <w:t xml:space="preserve"> Актуализират се разпоредбите относно принуждаването към сключване на брак. Специални състави са отвличането и въвеждането в заблуждение</w:t>
      </w:r>
      <w:r w:rsidR="0066111E" w:rsidRPr="0066111E">
        <w:rPr>
          <w:rFonts w:ascii="Arial" w:hAnsi="Arial" w:cs="Arial"/>
        </w:rPr>
        <w:t xml:space="preserve"> с цел </w:t>
      </w:r>
      <w:r w:rsidR="0066111E">
        <w:rPr>
          <w:rFonts w:ascii="Arial" w:hAnsi="Arial" w:cs="Arial"/>
        </w:rPr>
        <w:t>принуда за встъпване</w:t>
      </w:r>
      <w:r w:rsidR="0066111E" w:rsidRPr="0066111E">
        <w:rPr>
          <w:rFonts w:ascii="Arial" w:hAnsi="Arial" w:cs="Arial"/>
        </w:rPr>
        <w:t xml:space="preserve"> в брак.</w:t>
      </w:r>
      <w:r w:rsidR="0066111E">
        <w:rPr>
          <w:rFonts w:ascii="Arial" w:hAnsi="Arial" w:cs="Arial"/>
        </w:rPr>
        <w:t xml:space="preserve"> По тежки наказания се предвиждат, ако деянието е извършено </w:t>
      </w:r>
      <w:r w:rsidR="0066111E" w:rsidRPr="0066111E">
        <w:rPr>
          <w:rFonts w:ascii="Arial" w:hAnsi="Arial" w:cs="Arial"/>
        </w:rPr>
        <w:t>от родител, друг сродник или нас</w:t>
      </w:r>
      <w:r w:rsidR="0066111E">
        <w:rPr>
          <w:rFonts w:ascii="Arial" w:hAnsi="Arial" w:cs="Arial"/>
        </w:rPr>
        <w:t xml:space="preserve">тойник, </w:t>
      </w:r>
      <w:r w:rsidR="0066111E" w:rsidRPr="0066111E">
        <w:rPr>
          <w:rFonts w:ascii="Arial" w:hAnsi="Arial" w:cs="Arial"/>
        </w:rPr>
        <w:t xml:space="preserve"> по </w:t>
      </w:r>
      <w:r w:rsidR="0066111E">
        <w:rPr>
          <w:rFonts w:ascii="Arial" w:hAnsi="Arial" w:cs="Arial"/>
        </w:rPr>
        <w:t xml:space="preserve">отношение на непълнолетно лице, </w:t>
      </w:r>
      <w:r w:rsidR="0066111E" w:rsidRPr="0066111E">
        <w:rPr>
          <w:rFonts w:ascii="Arial" w:hAnsi="Arial" w:cs="Arial"/>
        </w:rPr>
        <w:t>по от</w:t>
      </w:r>
      <w:r w:rsidR="0066111E">
        <w:rPr>
          <w:rFonts w:ascii="Arial" w:hAnsi="Arial" w:cs="Arial"/>
        </w:rPr>
        <w:t xml:space="preserve">ношение на две или повече лица и/или </w:t>
      </w:r>
      <w:r w:rsidR="0066111E" w:rsidRPr="0066111E">
        <w:rPr>
          <w:rFonts w:ascii="Arial" w:hAnsi="Arial" w:cs="Arial"/>
        </w:rPr>
        <w:t>с користна цел.</w:t>
      </w:r>
      <w:r w:rsidR="0066111E">
        <w:rPr>
          <w:rFonts w:ascii="Arial" w:hAnsi="Arial" w:cs="Arial"/>
        </w:rPr>
        <w:t xml:space="preserve"> В същия дух се променят и разпоредбите относно принудата към заживяване на съпружески начала.</w:t>
      </w:r>
    </w:p>
    <w:p w:rsidR="00DA6E45" w:rsidRPr="007827A7" w:rsidRDefault="00A63073" w:rsidP="00F53EE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Обнародвано</w:t>
      </w:r>
      <w:r w:rsidR="00DA6E45">
        <w:rPr>
          <w:rFonts w:ascii="Arial" w:hAnsi="Arial" w:cs="Arial"/>
        </w:rPr>
        <w:t xml:space="preserve"> </w:t>
      </w:r>
      <w:r w:rsidR="00DA6E45" w:rsidRPr="006A5456">
        <w:rPr>
          <w:rFonts w:ascii="Arial" w:hAnsi="Arial" w:cs="Arial"/>
        </w:rPr>
        <w:t>е</w:t>
      </w:r>
      <w:r w:rsidR="00DA6E45" w:rsidRPr="008A42E1">
        <w:rPr>
          <w:rStyle w:val="Heading2Char"/>
        </w:rPr>
        <w:t xml:space="preserve"> </w:t>
      </w:r>
      <w:r w:rsidRPr="00A63073">
        <w:rPr>
          <w:rStyle w:val="Heading2Char"/>
        </w:rPr>
        <w:t xml:space="preserve">Постановление № 29 от 18 февруари 2019 г. </w:t>
      </w:r>
      <w:r w:rsidR="00F63CF2" w:rsidRPr="00F63CF2">
        <w:rPr>
          <w:rFonts w:ascii="Arial" w:hAnsi="Arial" w:cs="Arial"/>
        </w:rPr>
        <w:t xml:space="preserve">Правомощията на Инспектората към министъра на труда и социалната политика се привеждат в съответствие с Наредбата за организацията и реда за извършване на проверка на декларациите и за установяване конфликт на интереси. Съгласно нормативния акт на Инспекторатите са вменени функции по проверка на декларациите, подадени по реда на Закона за противодействие на корупцията и отнемане на незаконно придобитото имущество, както и установяване на конфликт на интереси. Числеността на Инспектората </w:t>
      </w:r>
      <w:r w:rsidR="00F63CF2">
        <w:rPr>
          <w:rFonts w:ascii="Arial" w:hAnsi="Arial" w:cs="Arial"/>
        </w:rPr>
        <w:t>се увеличава</w:t>
      </w:r>
      <w:r w:rsidR="00F63CF2" w:rsidRPr="00F63CF2">
        <w:rPr>
          <w:rFonts w:ascii="Arial" w:hAnsi="Arial" w:cs="Arial"/>
        </w:rPr>
        <w:t xml:space="preserve"> от шест на десет щатни бройки.</w:t>
      </w:r>
    </w:p>
    <w:p w:rsidR="00D42777" w:rsidRDefault="00D42777" w:rsidP="00D4277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6A5456">
        <w:rPr>
          <w:rFonts w:ascii="Arial" w:hAnsi="Arial" w:cs="Arial"/>
        </w:rPr>
        <w:t>е</w:t>
      </w:r>
      <w:r w:rsidR="00A63073">
        <w:rPr>
          <w:rStyle w:val="Heading2Char"/>
        </w:rPr>
        <w:t xml:space="preserve"> </w:t>
      </w:r>
      <w:r w:rsidR="00A63073" w:rsidRPr="00A63073">
        <w:rPr>
          <w:rStyle w:val="Heading2Char"/>
        </w:rPr>
        <w:t>Споразумение между правителството на Република България и Организацията за икономическо сътрудничество и развитие (ОИСР)</w:t>
      </w:r>
      <w:r w:rsidRPr="001F3D26">
        <w:rPr>
          <w:rStyle w:val="Heading2Char"/>
        </w:rPr>
        <w:t xml:space="preserve">. </w:t>
      </w:r>
      <w:r w:rsidR="001F41C4" w:rsidRPr="001F41C4">
        <w:rPr>
          <w:rFonts w:ascii="Arial" w:hAnsi="Arial" w:cs="Arial"/>
        </w:rPr>
        <w:t xml:space="preserve">ОИСР </w:t>
      </w:r>
      <w:r w:rsidR="001F41C4">
        <w:rPr>
          <w:rFonts w:ascii="Arial" w:hAnsi="Arial" w:cs="Arial"/>
        </w:rPr>
        <w:t>ще</w:t>
      </w:r>
      <w:r w:rsidR="001F41C4" w:rsidRPr="001F41C4">
        <w:rPr>
          <w:rFonts w:ascii="Arial" w:hAnsi="Arial" w:cs="Arial"/>
        </w:rPr>
        <w:t xml:space="preserve"> извърши техническа помощ, преглед и оценка за присъединяването. Прегледът </w:t>
      </w:r>
      <w:r w:rsidR="001F41C4">
        <w:rPr>
          <w:rFonts w:ascii="Arial" w:hAnsi="Arial" w:cs="Arial"/>
        </w:rPr>
        <w:t>следва</w:t>
      </w:r>
      <w:r w:rsidR="001F41C4" w:rsidRPr="001F41C4">
        <w:rPr>
          <w:rFonts w:ascii="Arial" w:hAnsi="Arial" w:cs="Arial"/>
        </w:rPr>
        <w:t xml:space="preserve"> да протече в период от 12 до 18 месеца след вл</w:t>
      </w:r>
      <w:r w:rsidR="0066111E">
        <w:rPr>
          <w:rFonts w:ascii="Arial" w:hAnsi="Arial" w:cs="Arial"/>
        </w:rPr>
        <w:t>изане в сила на Споразумението и</w:t>
      </w:r>
      <w:r w:rsidR="001F41C4" w:rsidRPr="001F41C4">
        <w:rPr>
          <w:rFonts w:ascii="Arial" w:hAnsi="Arial" w:cs="Arial"/>
        </w:rPr>
        <w:t xml:space="preserve"> ще бъде проведен от служителите на Секретариата на ОИСР, с подкрепата на екип от политически анализатори и експерти в областта на международните инвестиции и капиталовите потоци. </w:t>
      </w:r>
    </w:p>
    <w:p w:rsidR="00FA16DE" w:rsidRDefault="00A63073" w:rsidP="00E604B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</w:t>
      </w:r>
      <w:r w:rsidR="003A7B52">
        <w:rPr>
          <w:rFonts w:ascii="Arial" w:hAnsi="Arial" w:cs="Arial"/>
        </w:rPr>
        <w:t xml:space="preserve"> е</w:t>
      </w:r>
      <w:r w:rsidR="003A7B52" w:rsidRPr="008A42E1">
        <w:rPr>
          <w:rStyle w:val="Heading2Char"/>
        </w:rPr>
        <w:t xml:space="preserve"> </w:t>
      </w:r>
      <w:r w:rsidRPr="00A63073">
        <w:rPr>
          <w:rStyle w:val="Heading2Char"/>
        </w:rPr>
        <w:t>Наредба № 16 от 2005 г.</w:t>
      </w:r>
      <w:r w:rsidR="001F3D26">
        <w:rPr>
          <w:rFonts w:ascii="Arial" w:hAnsi="Arial" w:cs="Arial"/>
        </w:rPr>
        <w:t xml:space="preserve"> </w:t>
      </w:r>
      <w:r w:rsidR="001F41C4">
        <w:rPr>
          <w:rFonts w:ascii="Arial" w:hAnsi="Arial" w:cs="Arial"/>
        </w:rPr>
        <w:t xml:space="preserve">В наредбата, както и в други подзаконови нормативни актове </w:t>
      </w:r>
      <w:r w:rsidR="00453E50">
        <w:rPr>
          <w:rFonts w:ascii="Arial" w:hAnsi="Arial" w:cs="Arial"/>
        </w:rPr>
        <w:t>се отразява преструктурирането на Министерството на земеделието и храните в Министерство на земеделието, храните и горите.</w:t>
      </w:r>
    </w:p>
    <w:p w:rsidR="00404C1C" w:rsidRDefault="00A63073" w:rsidP="00404C1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="00404C1C">
        <w:rPr>
          <w:rFonts w:ascii="Arial" w:hAnsi="Arial" w:cs="Arial"/>
        </w:rPr>
        <w:t xml:space="preserve"> </w:t>
      </w:r>
      <w:r w:rsidR="00404C1C" w:rsidRPr="006A5456">
        <w:rPr>
          <w:rFonts w:ascii="Arial" w:hAnsi="Arial" w:cs="Arial"/>
        </w:rPr>
        <w:t>е</w:t>
      </w:r>
      <w:r w:rsidR="00404C1C" w:rsidRPr="008A42E1">
        <w:rPr>
          <w:rStyle w:val="Heading2Char"/>
        </w:rPr>
        <w:t xml:space="preserve"> </w:t>
      </w:r>
      <w:r w:rsidRPr="00A63073">
        <w:rPr>
          <w:rStyle w:val="Heading2Char"/>
        </w:rPr>
        <w:t xml:space="preserve">Наредба № 5 от 4 февруари 2019 г. </w:t>
      </w:r>
      <w:r w:rsidR="003C60BA">
        <w:rPr>
          <w:rFonts w:ascii="Arial" w:hAnsi="Arial" w:cs="Arial"/>
        </w:rPr>
        <w:t>С нея се определя държавният образователен стандарт за придобиването на квалификация по професията "Готвач" от област на образование "Услуги за личността" и професионално направление "Хотелиерство, ресторантьорство и кетъринг".</w:t>
      </w:r>
    </w:p>
    <w:p w:rsidR="001F3D26" w:rsidRDefault="00A63073" w:rsidP="00264D4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1D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="001D65C7" w:rsidRPr="008A42E1">
        <w:rPr>
          <w:rStyle w:val="Heading2Char"/>
        </w:rPr>
        <w:t xml:space="preserve"> </w:t>
      </w:r>
      <w:r w:rsidRPr="00A63073">
        <w:rPr>
          <w:rStyle w:val="Heading2Char"/>
        </w:rPr>
        <w:t>Правилник за организацията на дейността на Висшия съдебен съвет и на неговата администрация</w:t>
      </w:r>
      <w:r w:rsidR="001F3D26" w:rsidRPr="001F3D26">
        <w:rPr>
          <w:rStyle w:val="Heading2Char"/>
        </w:rPr>
        <w:t xml:space="preserve">. </w:t>
      </w:r>
      <w:r w:rsidR="00264D40">
        <w:rPr>
          <w:rFonts w:ascii="Arial" w:hAnsi="Arial" w:cs="Arial"/>
        </w:rPr>
        <w:t xml:space="preserve">С него </w:t>
      </w:r>
      <w:r w:rsidR="00264D40" w:rsidRPr="00264D40">
        <w:rPr>
          <w:rFonts w:ascii="Arial" w:hAnsi="Arial" w:cs="Arial"/>
        </w:rPr>
        <w:t>се уреждат основните въпроси, свързани с дейността и</w:t>
      </w:r>
      <w:r w:rsidR="00264D40">
        <w:rPr>
          <w:rFonts w:ascii="Arial" w:hAnsi="Arial" w:cs="Arial"/>
        </w:rPr>
        <w:t xml:space="preserve"> </w:t>
      </w:r>
      <w:r w:rsidR="00264D40" w:rsidRPr="00264D40">
        <w:rPr>
          <w:rFonts w:ascii="Arial" w:hAnsi="Arial" w:cs="Arial"/>
        </w:rPr>
        <w:t>организацията на работа на Висшия съдебен съвет и със структурата, функциите и</w:t>
      </w:r>
      <w:r w:rsidR="00264D40">
        <w:rPr>
          <w:rFonts w:ascii="Arial" w:hAnsi="Arial" w:cs="Arial"/>
        </w:rPr>
        <w:t xml:space="preserve"> </w:t>
      </w:r>
      <w:r w:rsidR="00264D40" w:rsidRPr="00264D40">
        <w:rPr>
          <w:rFonts w:ascii="Arial" w:hAnsi="Arial" w:cs="Arial"/>
        </w:rPr>
        <w:t>организацията на работа на неговата администрация.</w:t>
      </w:r>
      <w:r w:rsidR="004E774A">
        <w:rPr>
          <w:rFonts w:ascii="Arial" w:hAnsi="Arial" w:cs="Arial"/>
        </w:rPr>
        <w:t xml:space="preserve"> </w:t>
      </w:r>
    </w:p>
    <w:p w:rsidR="003022F2" w:rsidRDefault="00A63073" w:rsidP="00487B7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 е</w:t>
      </w:r>
      <w:r w:rsidRPr="008A42E1">
        <w:rPr>
          <w:rStyle w:val="Heading2Char"/>
        </w:rPr>
        <w:t xml:space="preserve"> </w:t>
      </w:r>
      <w:r w:rsidRPr="00A63073">
        <w:rPr>
          <w:rStyle w:val="Heading2Char"/>
        </w:rPr>
        <w:t>Решен</w:t>
      </w:r>
      <w:r>
        <w:rPr>
          <w:rStyle w:val="Heading2Char"/>
        </w:rPr>
        <w:t>ие № 1944 от 12 февруари 2019 г</w:t>
      </w:r>
      <w:r w:rsidRPr="001F3D26">
        <w:rPr>
          <w:rStyle w:val="Heading2Char"/>
        </w:rPr>
        <w:t xml:space="preserve">. </w:t>
      </w:r>
      <w:r w:rsidR="00A0434B">
        <w:rPr>
          <w:rFonts w:ascii="Arial" w:hAnsi="Arial" w:cs="Arial"/>
        </w:rPr>
        <w:t>Отменя се разпоредбата на чл. 30, ал. 1 от Правилника за прилагане на Закона за лова и опазване на дивеча. С нормата се въвежда възможност за директора</w:t>
      </w:r>
      <w:r w:rsidR="00A0434B" w:rsidRPr="00A0434B">
        <w:rPr>
          <w:rFonts w:ascii="Arial" w:hAnsi="Arial" w:cs="Arial"/>
        </w:rPr>
        <w:t xml:space="preserve"> на държавното горско стопанство</w:t>
      </w:r>
      <w:r w:rsidR="00A0434B">
        <w:rPr>
          <w:rFonts w:ascii="Arial" w:hAnsi="Arial" w:cs="Arial"/>
        </w:rPr>
        <w:t xml:space="preserve"> в определени хипотези </w:t>
      </w:r>
      <w:r w:rsidR="00A0434B" w:rsidRPr="00A0434B">
        <w:rPr>
          <w:rFonts w:ascii="Arial" w:hAnsi="Arial" w:cs="Arial"/>
        </w:rPr>
        <w:t xml:space="preserve">със заповед </w:t>
      </w:r>
      <w:r w:rsidR="00A0434B">
        <w:rPr>
          <w:rFonts w:ascii="Arial" w:hAnsi="Arial" w:cs="Arial"/>
        </w:rPr>
        <w:t xml:space="preserve">да </w:t>
      </w:r>
      <w:r w:rsidR="00A0434B" w:rsidRPr="00A0434B">
        <w:rPr>
          <w:rFonts w:ascii="Arial" w:hAnsi="Arial" w:cs="Arial"/>
        </w:rPr>
        <w:t>забранява ползването на дивеча в съответния ловностопански район за срок до една година. Първичната уредба на принудителни административни мерки</w:t>
      </w:r>
      <w:r w:rsidR="00A0434B">
        <w:rPr>
          <w:rFonts w:ascii="Arial" w:hAnsi="Arial" w:cs="Arial"/>
        </w:rPr>
        <w:t xml:space="preserve"> обаче</w:t>
      </w:r>
      <w:r w:rsidR="00A0434B" w:rsidRPr="00A0434B">
        <w:rPr>
          <w:rFonts w:ascii="Arial" w:hAnsi="Arial" w:cs="Arial"/>
        </w:rPr>
        <w:t xml:space="preserve"> в подзаконов административен акт е недопустима.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E24F65" w:rsidRPr="00C456A7" w:rsidTr="00295919">
        <w:trPr>
          <w:trHeight w:val="226"/>
          <w:jc w:val="center"/>
        </w:trPr>
        <w:tc>
          <w:tcPr>
            <w:tcW w:w="2830" w:type="dxa"/>
          </w:tcPr>
          <w:p w:rsidR="00E24F65" w:rsidRPr="003E6A94" w:rsidRDefault="00F1585D" w:rsidP="00E24F65">
            <w:pPr>
              <w:jc w:val="center"/>
              <w:rPr>
                <w:rFonts w:ascii="Arial" w:hAnsi="Arial" w:cs="Arial"/>
              </w:rPr>
            </w:pPr>
            <w:r w:rsidRPr="00F1585D">
              <w:rPr>
                <w:rFonts w:ascii="Arial" w:hAnsi="Arial" w:cs="Arial"/>
                <w:sz w:val="24"/>
              </w:rPr>
              <w:t>Народно събрание</w:t>
            </w:r>
          </w:p>
        </w:tc>
        <w:tc>
          <w:tcPr>
            <w:tcW w:w="6072" w:type="dxa"/>
          </w:tcPr>
          <w:p w:rsidR="0066111E" w:rsidRDefault="00D96526" w:rsidP="00D9652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66111E" w:rsidRPr="0066111E">
              <w:rPr>
                <w:rFonts w:ascii="Arial" w:hAnsi="Arial" w:cs="Arial"/>
                <w:sz w:val="24"/>
              </w:rPr>
              <w:t>Закон за изменение и допълнение на Закона за защита на личните данни</w:t>
            </w:r>
          </w:p>
          <w:p w:rsidR="003022F2" w:rsidRDefault="0066111E" w:rsidP="00D9652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D96526" w:rsidRPr="00D96526">
              <w:rPr>
                <w:rFonts w:ascii="Arial" w:hAnsi="Arial" w:cs="Arial"/>
                <w:sz w:val="24"/>
              </w:rPr>
              <w:t>Закон за изменение и допълнение на Изборния кодекс</w:t>
            </w:r>
          </w:p>
          <w:p w:rsidR="00D96526" w:rsidRPr="003E6A94" w:rsidRDefault="00D96526" w:rsidP="00D9652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96526">
              <w:rPr>
                <w:rFonts w:ascii="Arial" w:hAnsi="Arial" w:cs="Arial"/>
                <w:sz w:val="24"/>
              </w:rPr>
              <w:t>Закон за изменение и допълнение на Закона за защита от вредното въздействие на химичните вещества и смеси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3022F2" w:rsidP="003022F2">
            <w:pPr>
              <w:jc w:val="center"/>
              <w:rPr>
                <w:rFonts w:ascii="Arial" w:hAnsi="Arial" w:cs="Arial"/>
                <w:sz w:val="24"/>
              </w:rPr>
            </w:pPr>
            <w:r w:rsidRPr="003022F2">
              <w:rPr>
                <w:rFonts w:ascii="Arial" w:hAnsi="Arial" w:cs="Arial"/>
                <w:sz w:val="24"/>
              </w:rPr>
              <w:t>Министерски съвет</w:t>
            </w:r>
          </w:p>
        </w:tc>
        <w:tc>
          <w:tcPr>
            <w:tcW w:w="6072" w:type="dxa"/>
          </w:tcPr>
          <w:p w:rsidR="0066111E" w:rsidRDefault="00D96526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66111E" w:rsidRPr="0066111E">
              <w:rPr>
                <w:rFonts w:ascii="Arial" w:hAnsi="Arial" w:cs="Arial"/>
                <w:sz w:val="24"/>
              </w:rPr>
              <w:t>Постановление № 30 от 20 февруари 2019 г. за приемане на Наредба за външните експерти при предварителен контрол на обществени поръчки</w:t>
            </w:r>
          </w:p>
          <w:p w:rsidR="0066111E" w:rsidRDefault="0066111E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66111E">
              <w:rPr>
                <w:rFonts w:ascii="Arial" w:hAnsi="Arial" w:cs="Arial"/>
                <w:sz w:val="24"/>
              </w:rPr>
              <w:t>Постановление № 31 от 21 февруари 2019 г. за приемане на Наредба за дейностите и задачите по отбранително-мобилизационна подготовка и условията и реда за тяхното осъществяване</w:t>
            </w:r>
          </w:p>
          <w:p w:rsidR="00D96526" w:rsidRDefault="0066111E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D96526" w:rsidRPr="00D96526">
              <w:rPr>
                <w:rFonts w:ascii="Arial" w:hAnsi="Arial" w:cs="Arial"/>
                <w:sz w:val="24"/>
              </w:rPr>
              <w:t xml:space="preserve">Решение № 42 от 25 януари 2019 г. за приемане на Отчет за изпълнението на Националната статистическа програма и за дейността на Националния статистически институт през 2018 година и за приемане на Националната статистическа програма за 2019 г. </w:t>
            </w:r>
          </w:p>
          <w:p w:rsidR="003022F2" w:rsidRPr="003022F2" w:rsidRDefault="00D96526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EA079A" w:rsidRPr="00EA079A">
              <w:rPr>
                <w:rFonts w:ascii="Arial" w:hAnsi="Arial" w:cs="Arial"/>
                <w:sz w:val="24"/>
              </w:rPr>
              <w:t>Решение № 85 от 19 февруари 2019 г. за изменение и допълнение на Решение № 619 на Министерския съвет от 2009 г. за приемане Списък на регулираните професии в Република България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E24F65" w:rsidRPr="00E24F65" w:rsidTr="00295919">
        <w:trPr>
          <w:trHeight w:val="226"/>
          <w:jc w:val="center"/>
        </w:trPr>
        <w:tc>
          <w:tcPr>
            <w:tcW w:w="2830" w:type="dxa"/>
          </w:tcPr>
          <w:p w:rsidR="00E24F65" w:rsidRPr="00E24F65" w:rsidRDefault="006D541F" w:rsidP="00E24F65">
            <w:pPr>
              <w:jc w:val="center"/>
              <w:rPr>
                <w:rFonts w:ascii="Arial" w:hAnsi="Arial" w:cs="Arial"/>
                <w:sz w:val="24"/>
              </w:rPr>
            </w:pPr>
            <w:r w:rsidRPr="006D541F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EA079A" w:rsidRPr="00EA079A">
              <w:rPr>
                <w:rFonts w:ascii="Arial" w:hAnsi="Arial" w:cs="Arial"/>
                <w:sz w:val="24"/>
              </w:rPr>
              <w:t>земеделието, храните и горите</w:t>
            </w:r>
          </w:p>
        </w:tc>
        <w:tc>
          <w:tcPr>
            <w:tcW w:w="6072" w:type="dxa"/>
          </w:tcPr>
          <w:p w:rsidR="00E24F65" w:rsidRPr="00E24F65" w:rsidRDefault="00EA079A" w:rsidP="00EA079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A079A">
              <w:rPr>
                <w:rFonts w:ascii="Arial" w:hAnsi="Arial" w:cs="Arial"/>
                <w:sz w:val="24"/>
              </w:rPr>
              <w:t xml:space="preserve">Наредба № 1 от 15 февруари 2019 г.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 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EA07F1" w:rsidRPr="00EA07F1" w:rsidTr="00295919">
        <w:trPr>
          <w:trHeight w:val="226"/>
          <w:jc w:val="center"/>
        </w:trPr>
        <w:tc>
          <w:tcPr>
            <w:tcW w:w="2830" w:type="dxa"/>
          </w:tcPr>
          <w:p w:rsidR="00EA07F1" w:rsidRPr="00EA07F1" w:rsidRDefault="00EA079A" w:rsidP="00E24F65">
            <w:pPr>
              <w:jc w:val="center"/>
              <w:rPr>
                <w:rFonts w:ascii="Arial" w:hAnsi="Arial" w:cs="Arial"/>
                <w:sz w:val="24"/>
              </w:rPr>
            </w:pPr>
            <w:r w:rsidRPr="00EA079A">
              <w:rPr>
                <w:rFonts w:ascii="Arial" w:hAnsi="Arial" w:cs="Arial"/>
                <w:sz w:val="24"/>
              </w:rPr>
              <w:lastRenderedPageBreak/>
              <w:t>Министерство на здравеопазването</w:t>
            </w:r>
            <w:r w:rsidRPr="00EA079A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6072" w:type="dxa"/>
          </w:tcPr>
          <w:p w:rsidR="00EA07F1" w:rsidRPr="00EA07F1" w:rsidRDefault="00EA079A" w:rsidP="00E24F6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A079A">
              <w:rPr>
                <w:rFonts w:ascii="Arial" w:hAnsi="Arial" w:cs="Arial"/>
                <w:sz w:val="24"/>
              </w:rPr>
              <w:t>Наредба за изменение и допълнение на Наредба № 10 от 2009 г. за условията и реда за заплащане на лекарствени продукти по чл.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079A">
              <w:rPr>
                <w:rFonts w:ascii="Arial" w:hAnsi="Arial" w:cs="Arial"/>
                <w:sz w:val="24"/>
              </w:rPr>
              <w:t>262, ал. 6, т.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079A">
              <w:rPr>
                <w:rFonts w:ascii="Arial" w:hAnsi="Arial" w:cs="Arial"/>
                <w:sz w:val="24"/>
              </w:rPr>
              <w:t>1 и 2 от Закона за лекарствените продукти в хуманната медицина, на медицинските изделия и на диетичните храни за специални медицински цели, както и на лекарствените продукти за здравни дейности по чл.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079A">
              <w:rPr>
                <w:rFonts w:ascii="Arial" w:hAnsi="Arial" w:cs="Arial"/>
                <w:sz w:val="24"/>
              </w:rPr>
              <w:t>82, ал.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079A">
              <w:rPr>
                <w:rFonts w:ascii="Arial" w:hAnsi="Arial" w:cs="Arial"/>
                <w:sz w:val="24"/>
              </w:rPr>
              <w:t>2, т.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079A">
              <w:rPr>
                <w:rFonts w:ascii="Arial" w:hAnsi="Arial" w:cs="Arial"/>
                <w:sz w:val="24"/>
              </w:rPr>
              <w:t>3 от Закона за здравето</w:t>
            </w:r>
          </w:p>
        </w:tc>
        <w:tc>
          <w:tcPr>
            <w:tcW w:w="1864" w:type="dxa"/>
          </w:tcPr>
          <w:p w:rsidR="00EA07F1" w:rsidRPr="00F468CD" w:rsidRDefault="00EA07F1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D96526" w:rsidP="00D96526">
            <w:pPr>
              <w:jc w:val="center"/>
              <w:rPr>
                <w:rFonts w:ascii="Arial" w:hAnsi="Arial" w:cs="Arial"/>
                <w:sz w:val="24"/>
              </w:rPr>
            </w:pPr>
            <w:r w:rsidRPr="00EA079A">
              <w:rPr>
                <w:rFonts w:ascii="Arial" w:hAnsi="Arial" w:cs="Arial"/>
                <w:sz w:val="24"/>
              </w:rPr>
              <w:t xml:space="preserve">Министерство на </w:t>
            </w:r>
            <w:r>
              <w:rPr>
                <w:rFonts w:ascii="Arial" w:hAnsi="Arial" w:cs="Arial"/>
                <w:sz w:val="24"/>
              </w:rPr>
              <w:t>образованието и науката</w:t>
            </w:r>
          </w:p>
        </w:tc>
        <w:tc>
          <w:tcPr>
            <w:tcW w:w="6072" w:type="dxa"/>
          </w:tcPr>
          <w:p w:rsidR="00D96526" w:rsidRDefault="00D96526" w:rsidP="00E24F6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96526">
              <w:rPr>
                <w:rFonts w:ascii="Arial" w:hAnsi="Arial" w:cs="Arial"/>
                <w:sz w:val="24"/>
              </w:rPr>
              <w:t xml:space="preserve">Наредба № 6 от 4 февруари 2019 г. за придобиване на квалификация по професията "Еколог" </w:t>
            </w:r>
          </w:p>
          <w:p w:rsidR="003022F2" w:rsidRPr="003022F2" w:rsidRDefault="00D96526" w:rsidP="00E24F6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D96526">
              <w:rPr>
                <w:rFonts w:ascii="Arial" w:hAnsi="Arial" w:cs="Arial"/>
                <w:sz w:val="24"/>
              </w:rPr>
              <w:t>Наредба № 7 от 4 февруари 2019 г. за придобиване на квалификация по професията "Спортен масажист"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bookmarkStart w:id="0" w:name="_GoBack"/>
      <w:bookmarkEnd w:id="0"/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5E5A4A" w:rsidRPr="006A5456" w:rsidRDefault="00196841" w:rsidP="005E5A4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22</w:t>
      </w:r>
      <w:r w:rsidR="005E5A4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февруари</w:t>
      </w:r>
    </w:p>
    <w:p w:rsidR="00196841" w:rsidRDefault="00196841" w:rsidP="005E5A4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196841">
        <w:rPr>
          <w:rFonts w:ascii="Arial" w:hAnsi="Arial" w:cs="Arial"/>
          <w:b/>
          <w:color w:val="FF0000"/>
        </w:rPr>
        <w:t>Световен ден на идеята за побратимяван</w:t>
      </w:r>
      <w:r>
        <w:rPr>
          <w:rFonts w:ascii="Arial" w:hAnsi="Arial" w:cs="Arial"/>
          <w:b/>
          <w:color w:val="FF0000"/>
        </w:rPr>
        <w:t>е</w:t>
      </w:r>
    </w:p>
    <w:p w:rsidR="005E5A4A" w:rsidRPr="001458BD" w:rsidRDefault="00196841" w:rsidP="005E5A4A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196841">
        <w:rPr>
          <w:rFonts w:ascii="Arial" w:hAnsi="Arial" w:cs="Arial"/>
          <w:b/>
          <w:color w:val="FF0000"/>
        </w:rPr>
        <w:t xml:space="preserve">Международен ден в подкрепа на жертвите на престъпления 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E1432" w:rsidRPr="00AE1432" w:rsidRDefault="00AE1432" w:rsidP="00AE1432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AE1432">
        <w:rPr>
          <w:rFonts w:ascii="Arial" w:hAnsi="Arial" w:cs="Arial"/>
        </w:rPr>
        <w:t>Къде е разликата между адвоката и лъжеца?</w:t>
      </w:r>
    </w:p>
    <w:p w:rsidR="002A26C7" w:rsidRDefault="00AE1432" w:rsidP="00AE1432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AE1432">
        <w:rPr>
          <w:rFonts w:ascii="Arial" w:hAnsi="Arial" w:cs="Arial"/>
        </w:rPr>
        <w:t>В произношението.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447C"/>
    <w:rsid w:val="00022059"/>
    <w:rsid w:val="00023DBA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E7BD5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158D"/>
    <w:rsid w:val="00182A65"/>
    <w:rsid w:val="00182B0F"/>
    <w:rsid w:val="00182BED"/>
    <w:rsid w:val="0018474D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E5433"/>
    <w:rsid w:val="002F0199"/>
    <w:rsid w:val="002F01D8"/>
    <w:rsid w:val="002F033E"/>
    <w:rsid w:val="002F07B6"/>
    <w:rsid w:val="002F4A08"/>
    <w:rsid w:val="002F4FDF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C60BA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1AF7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4A"/>
    <w:rsid w:val="004E779F"/>
    <w:rsid w:val="004E7B72"/>
    <w:rsid w:val="004E7D1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111E"/>
    <w:rsid w:val="006655CD"/>
    <w:rsid w:val="00670311"/>
    <w:rsid w:val="0067175B"/>
    <w:rsid w:val="00671B9D"/>
    <w:rsid w:val="00671CD3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524D"/>
    <w:rsid w:val="006A5456"/>
    <w:rsid w:val="006A5908"/>
    <w:rsid w:val="006A6270"/>
    <w:rsid w:val="006A637B"/>
    <w:rsid w:val="006A7C01"/>
    <w:rsid w:val="006B0770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31EA"/>
    <w:rsid w:val="00703CDC"/>
    <w:rsid w:val="0070707C"/>
    <w:rsid w:val="00712546"/>
    <w:rsid w:val="00714A20"/>
    <w:rsid w:val="007152C2"/>
    <w:rsid w:val="00717CEF"/>
    <w:rsid w:val="007202AB"/>
    <w:rsid w:val="00720726"/>
    <w:rsid w:val="00722BB2"/>
    <w:rsid w:val="007239E1"/>
    <w:rsid w:val="00723A7F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07F4D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07D7"/>
    <w:rsid w:val="00991874"/>
    <w:rsid w:val="009965DC"/>
    <w:rsid w:val="0099668D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6767"/>
    <w:rsid w:val="009D72B5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C07"/>
    <w:rsid w:val="00A54E75"/>
    <w:rsid w:val="00A555F0"/>
    <w:rsid w:val="00A56068"/>
    <w:rsid w:val="00A5685B"/>
    <w:rsid w:val="00A6029E"/>
    <w:rsid w:val="00A61C10"/>
    <w:rsid w:val="00A63073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7F1E"/>
    <w:rsid w:val="00AC148F"/>
    <w:rsid w:val="00AC1976"/>
    <w:rsid w:val="00AC1C6E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E0411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1163"/>
    <w:rsid w:val="00B01165"/>
    <w:rsid w:val="00B0133D"/>
    <w:rsid w:val="00B01B65"/>
    <w:rsid w:val="00B03B42"/>
    <w:rsid w:val="00B03D6B"/>
    <w:rsid w:val="00B03FE4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5047A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20754"/>
    <w:rsid w:val="00E22C6E"/>
    <w:rsid w:val="00E23D93"/>
    <w:rsid w:val="00E240DD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42D"/>
    <w:rsid w:val="00E44AAC"/>
    <w:rsid w:val="00E513CB"/>
    <w:rsid w:val="00E52E3A"/>
    <w:rsid w:val="00E56A42"/>
    <w:rsid w:val="00E604BE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77BB"/>
    <w:rsid w:val="00E97FF0"/>
    <w:rsid w:val="00EA0205"/>
    <w:rsid w:val="00EA0219"/>
    <w:rsid w:val="00EA0268"/>
    <w:rsid w:val="00EA079A"/>
    <w:rsid w:val="00EA07F1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127B"/>
    <w:rsid w:val="00F61E40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6</Pages>
  <Words>1603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88</cp:revision>
  <cp:lastPrinted>2016-07-29T11:13:00Z</cp:lastPrinted>
  <dcterms:created xsi:type="dcterms:W3CDTF">2018-11-29T12:05:00Z</dcterms:created>
  <dcterms:modified xsi:type="dcterms:W3CDTF">2019-02-22T08:09:00Z</dcterms:modified>
</cp:coreProperties>
</file>