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6A4B1C" w:rsidP="00A7188B">
      <w:pPr>
        <w:spacing w:line="360" w:lineRule="auto"/>
        <w:jc w:val="right"/>
        <w:rPr>
          <w:rStyle w:val="SubtleEmphasis"/>
          <w:rFonts w:ascii="Arial" w:hAnsi="Arial" w:cs="Arial"/>
        </w:rPr>
      </w:pPr>
      <w:r>
        <w:rPr>
          <w:rStyle w:val="SubtleEmphasis"/>
          <w:rFonts w:ascii="Arial" w:hAnsi="Arial" w:cs="Arial"/>
        </w:rPr>
        <w:t>15</w:t>
      </w:r>
      <w:r w:rsidR="00A7188B" w:rsidRPr="006A5456">
        <w:rPr>
          <w:rStyle w:val="SubtleEmphasis"/>
          <w:rFonts w:ascii="Arial" w:hAnsi="Arial" w:cs="Arial"/>
        </w:rPr>
        <w:t>.</w:t>
      </w:r>
      <w:r w:rsidR="003F20F4">
        <w:rPr>
          <w:rStyle w:val="SubtleEmphasis"/>
          <w:rFonts w:ascii="Arial" w:hAnsi="Arial" w:cs="Arial"/>
        </w:rPr>
        <w:t>0</w:t>
      </w:r>
      <w:r w:rsidR="00F73CC2">
        <w:rPr>
          <w:rStyle w:val="SubtleEmphasis"/>
          <w:rFonts w:ascii="Arial" w:hAnsi="Arial" w:cs="Arial"/>
        </w:rPr>
        <w:t>3</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8E62BA"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8E62BA"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4C5951"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Тежко е да се провалиш, но п</w:t>
            </w:r>
            <w:r>
              <w:rPr>
                <w:rFonts w:ascii="Arial" w:hAnsi="Arial" w:cs="Arial"/>
                <w:i/>
                <w:sz w:val="24"/>
              </w:rPr>
              <w:t>о-лошо е никога да не се опиташ</w:t>
            </w:r>
            <w:r w:rsidR="004C5951" w:rsidRPr="004C5951">
              <w:rPr>
                <w:rFonts w:ascii="Arial" w:hAnsi="Arial" w:cs="Arial"/>
                <w:i/>
                <w:sz w:val="24"/>
              </w:rPr>
              <w:t>!</w:t>
            </w:r>
          </w:p>
          <w:p w:rsidR="00082EB7" w:rsidRPr="00082EB7" w:rsidRDefault="00082EB7" w:rsidP="008F4E30">
            <w:pPr>
              <w:pStyle w:val="ListParagraph"/>
              <w:spacing w:line="360" w:lineRule="auto"/>
              <w:ind w:left="0"/>
              <w:jc w:val="center"/>
              <w:rPr>
                <w:rFonts w:ascii="Arial" w:hAnsi="Arial" w:cs="Arial"/>
                <w:i/>
                <w:sz w:val="24"/>
              </w:rPr>
            </w:pPr>
            <w:r w:rsidRPr="00082EB7">
              <w:rPr>
                <w:rFonts w:ascii="Arial" w:hAnsi="Arial" w:cs="Arial"/>
                <w:i/>
                <w:sz w:val="24"/>
              </w:rPr>
              <w:t>Опитайте да вървите по пътя на успеха със Сиела!</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6A4B1C">
        <w:rPr>
          <w:rFonts w:ascii="Arial" w:hAnsi="Arial" w:cs="Arial"/>
          <w:b/>
          <w:i/>
          <w:lang w:val="bg-BG"/>
        </w:rPr>
        <w:t>21</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18158D" w:rsidRDefault="0056266D" w:rsidP="0018158D">
      <w:pPr>
        <w:spacing w:after="240" w:line="360" w:lineRule="auto"/>
        <w:jc w:val="both"/>
        <w:rPr>
          <w:rFonts w:ascii="Arial" w:hAnsi="Arial" w:cs="Arial"/>
        </w:rPr>
      </w:pPr>
      <w:r>
        <w:rPr>
          <w:rFonts w:ascii="Arial" w:hAnsi="Arial" w:cs="Arial"/>
        </w:rPr>
        <w:t>Изменен и допълнен</w:t>
      </w:r>
      <w:r w:rsidR="0018158D" w:rsidRPr="0018158D">
        <w:rPr>
          <w:rFonts w:ascii="Arial" w:hAnsi="Arial" w:cs="Arial"/>
        </w:rPr>
        <w:t xml:space="preserve"> е</w:t>
      </w:r>
      <w:r w:rsidR="00657E9A">
        <w:rPr>
          <w:rStyle w:val="Heading2Char"/>
        </w:rPr>
        <w:t xml:space="preserve"> </w:t>
      </w:r>
      <w:r w:rsidRPr="0056266D">
        <w:rPr>
          <w:rStyle w:val="Heading2Char"/>
        </w:rPr>
        <w:t>Изборния</w:t>
      </w:r>
      <w:r>
        <w:rPr>
          <w:rStyle w:val="Heading2Char"/>
        </w:rPr>
        <w:t>т</w:t>
      </w:r>
      <w:r w:rsidRPr="0056266D">
        <w:rPr>
          <w:rStyle w:val="Heading2Char"/>
        </w:rPr>
        <w:t xml:space="preserve"> кодекс</w:t>
      </w:r>
      <w:r w:rsidR="00657E9A">
        <w:rPr>
          <w:rStyle w:val="Heading2Char"/>
        </w:rPr>
        <w:t>.</w:t>
      </w:r>
      <w:r w:rsidR="0018158D" w:rsidRPr="0018158D">
        <w:rPr>
          <w:rStyle w:val="Heading2Char"/>
        </w:rPr>
        <w:t xml:space="preserve"> </w:t>
      </w:r>
      <w:r>
        <w:rPr>
          <w:rFonts w:ascii="Arial" w:hAnsi="Arial" w:cs="Arial"/>
        </w:rPr>
        <w:t xml:space="preserve">Променя се редът за обжалване на решенията на Централната, на общинските и на районните избирателни комисии. Ограничава се обхватът на машинното гласуване, като такова няма да се провежда </w:t>
      </w:r>
      <w:r w:rsidRPr="0056266D">
        <w:rPr>
          <w:rFonts w:ascii="Arial" w:hAnsi="Arial" w:cs="Arial"/>
        </w:rPr>
        <w:t>в избирателни секции с по-малко от 300 избиратели, при гласуване с подвижна избирателна кутия, в избирателни секции в лечебни заведения, домове за стари хора и други специализирани институции за предоставяне на социални услуги, в избирателни секции на плавателни съдове под българско знаме и в избирателни секции извън страната.</w:t>
      </w:r>
      <w:r w:rsidR="00B0089C">
        <w:rPr>
          <w:rFonts w:ascii="Arial" w:hAnsi="Arial" w:cs="Arial"/>
        </w:rPr>
        <w:t xml:space="preserve"> Валидността на </w:t>
      </w:r>
      <w:r w:rsidR="00B0089C" w:rsidRPr="00B0089C">
        <w:rPr>
          <w:rFonts w:ascii="Arial" w:hAnsi="Arial" w:cs="Arial"/>
        </w:rPr>
        <w:t>предпочитанията (преференциите) за отделните кандидати</w:t>
      </w:r>
      <w:r w:rsidR="00B0089C">
        <w:rPr>
          <w:rFonts w:ascii="Arial" w:hAnsi="Arial" w:cs="Arial"/>
        </w:rPr>
        <w:t xml:space="preserve"> ще се определя на база на нови критерии.</w:t>
      </w:r>
    </w:p>
    <w:p w:rsidR="00483F3E" w:rsidRDefault="0056266D" w:rsidP="00332432">
      <w:pPr>
        <w:spacing w:after="240" w:line="360" w:lineRule="auto"/>
        <w:jc w:val="both"/>
        <w:rPr>
          <w:rFonts w:ascii="Arial" w:hAnsi="Arial" w:cs="Arial"/>
        </w:rPr>
      </w:pPr>
      <w:r>
        <w:rPr>
          <w:rFonts w:ascii="Arial" w:hAnsi="Arial" w:cs="Arial"/>
        </w:rPr>
        <w:lastRenderedPageBreak/>
        <w:t>Изменен и допълнен</w:t>
      </w:r>
      <w:r w:rsidR="00483F3E">
        <w:rPr>
          <w:rFonts w:ascii="Arial" w:hAnsi="Arial" w:cs="Arial"/>
        </w:rPr>
        <w:t xml:space="preserve"> </w:t>
      </w:r>
      <w:r w:rsidR="00483F3E" w:rsidRPr="0018158D">
        <w:rPr>
          <w:rFonts w:ascii="Arial" w:hAnsi="Arial" w:cs="Arial"/>
        </w:rPr>
        <w:t>е</w:t>
      </w:r>
      <w:r w:rsidR="00483F3E" w:rsidRPr="0018158D">
        <w:rPr>
          <w:rStyle w:val="Heading2Char"/>
        </w:rPr>
        <w:t xml:space="preserve"> </w:t>
      </w:r>
      <w:r>
        <w:rPr>
          <w:rStyle w:val="Heading2Char"/>
        </w:rPr>
        <w:t>Правилникът</w:t>
      </w:r>
      <w:r w:rsidRPr="0056266D">
        <w:rPr>
          <w:rStyle w:val="Heading2Char"/>
        </w:rPr>
        <w:t xml:space="preserve"> за прилагане на Закона за отбраната и въоръжените сили на Република България</w:t>
      </w:r>
      <w:r w:rsidR="00657E9A" w:rsidRPr="00657E9A">
        <w:rPr>
          <w:rStyle w:val="Heading2Char"/>
        </w:rPr>
        <w:t xml:space="preserve">. </w:t>
      </w:r>
      <w:r w:rsidR="00F06CC0">
        <w:rPr>
          <w:rFonts w:ascii="Arial" w:hAnsi="Arial" w:cs="Arial"/>
        </w:rPr>
        <w:t xml:space="preserve">Променят се изискванията за преназначаване, като необходимите </w:t>
      </w:r>
      <w:r w:rsidR="00F06CC0" w:rsidRPr="00F06CC0">
        <w:rPr>
          <w:rFonts w:ascii="Arial" w:hAnsi="Arial" w:cs="Arial"/>
        </w:rPr>
        <w:t>образователно-квалификационн</w:t>
      </w:r>
      <w:r w:rsidR="00F06CC0">
        <w:rPr>
          <w:rFonts w:ascii="Arial" w:hAnsi="Arial" w:cs="Arial"/>
        </w:rPr>
        <w:t>и</w:t>
      </w:r>
      <w:r w:rsidR="00F06CC0" w:rsidRPr="00F06CC0">
        <w:rPr>
          <w:rFonts w:ascii="Arial" w:hAnsi="Arial" w:cs="Arial"/>
        </w:rPr>
        <w:t xml:space="preserve"> степен</w:t>
      </w:r>
      <w:r w:rsidR="00F06CC0">
        <w:rPr>
          <w:rFonts w:ascii="Arial" w:hAnsi="Arial" w:cs="Arial"/>
        </w:rPr>
        <w:t>и се привеждат в съответствие с новия Класификатор</w:t>
      </w:r>
      <w:r w:rsidR="00F06CC0" w:rsidRPr="00F06CC0">
        <w:rPr>
          <w:rFonts w:ascii="Arial" w:hAnsi="Arial" w:cs="Arial"/>
        </w:rPr>
        <w:t xml:space="preserve"> на длъжностите на военнослужещите в Министерството на отбраната, структурите на пряко подчинение на министъра на отбраната и Българската армия</w:t>
      </w:r>
      <w:r w:rsidR="00F06CC0">
        <w:rPr>
          <w:rFonts w:ascii="Arial" w:hAnsi="Arial" w:cs="Arial"/>
        </w:rPr>
        <w:t>.</w:t>
      </w:r>
    </w:p>
    <w:p w:rsidR="00514D22" w:rsidRDefault="00514D22" w:rsidP="00F517F8">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sidRPr="0018158D">
        <w:rPr>
          <w:rStyle w:val="Heading2Char"/>
        </w:rPr>
        <w:t xml:space="preserve"> </w:t>
      </w:r>
      <w:r w:rsidR="0056266D" w:rsidRPr="0056266D">
        <w:rPr>
          <w:rStyle w:val="Heading2Char"/>
        </w:rPr>
        <w:t>Постановление № 41 от 7 март 2019 г.</w:t>
      </w:r>
      <w:r w:rsidR="00657E9A">
        <w:rPr>
          <w:rFonts w:ascii="Arial" w:hAnsi="Arial" w:cs="Arial"/>
        </w:rPr>
        <w:t xml:space="preserve"> </w:t>
      </w:r>
      <w:r w:rsidR="00F517F8" w:rsidRPr="00F517F8">
        <w:rPr>
          <w:rFonts w:ascii="Arial" w:hAnsi="Arial" w:cs="Arial"/>
        </w:rPr>
        <w:t xml:space="preserve">Министерският съвет одобри допълнителни разходи по бюджета на Министерството на туризма </w:t>
      </w:r>
      <w:r w:rsidR="00F517F8">
        <w:rPr>
          <w:rFonts w:ascii="Arial" w:hAnsi="Arial" w:cs="Arial"/>
        </w:rPr>
        <w:t xml:space="preserve">и </w:t>
      </w:r>
      <w:r w:rsidR="00F517F8" w:rsidRPr="00F517F8">
        <w:rPr>
          <w:rFonts w:ascii="Arial" w:hAnsi="Arial" w:cs="Arial"/>
        </w:rPr>
        <w:t xml:space="preserve">по бюджета на община Чепеларе в </w:t>
      </w:r>
      <w:r w:rsidR="00F517F8">
        <w:rPr>
          <w:rFonts w:ascii="Arial" w:hAnsi="Arial" w:cs="Arial"/>
        </w:rPr>
        <w:t xml:space="preserve">общ </w:t>
      </w:r>
      <w:r w:rsidR="00F517F8" w:rsidRPr="00F517F8">
        <w:rPr>
          <w:rFonts w:ascii="Arial" w:hAnsi="Arial" w:cs="Arial"/>
        </w:rPr>
        <w:t xml:space="preserve">размер </w:t>
      </w:r>
      <w:r w:rsidR="00F517F8" w:rsidRPr="00F517F8">
        <w:rPr>
          <w:rFonts w:ascii="Arial" w:hAnsi="Arial" w:cs="Arial"/>
        </w:rPr>
        <w:t xml:space="preserve">502 900 </w:t>
      </w:r>
      <w:r w:rsidR="00F517F8" w:rsidRPr="00F517F8">
        <w:rPr>
          <w:rFonts w:ascii="Arial" w:hAnsi="Arial" w:cs="Arial"/>
        </w:rPr>
        <w:t>лв.</w:t>
      </w:r>
      <w:r w:rsidR="00F517F8">
        <w:rPr>
          <w:rFonts w:ascii="Arial" w:hAnsi="Arial" w:cs="Arial"/>
        </w:rPr>
        <w:t xml:space="preserve"> </w:t>
      </w:r>
      <w:r w:rsidR="00F517F8" w:rsidRPr="00F517F8">
        <w:rPr>
          <w:rFonts w:ascii="Arial" w:hAnsi="Arial" w:cs="Arial"/>
        </w:rPr>
        <w:t>Ресурсът е предназначен за обезпечаване на част от разходите по организацията и провеждането на международния форум на световната организа</w:t>
      </w:r>
      <w:r w:rsidR="00F517F8">
        <w:rPr>
          <w:rFonts w:ascii="Arial" w:hAnsi="Arial" w:cs="Arial"/>
        </w:rPr>
        <w:t>ция на ски учителите "Интерски конгрес 2019"</w:t>
      </w:r>
      <w:r w:rsidR="00F517F8" w:rsidRPr="00F517F8">
        <w:rPr>
          <w:rFonts w:ascii="Arial" w:hAnsi="Arial" w:cs="Arial"/>
        </w:rPr>
        <w:t>.</w:t>
      </w:r>
    </w:p>
    <w:p w:rsidR="008C5704" w:rsidRDefault="00657E9A" w:rsidP="00331EC4">
      <w:pPr>
        <w:spacing w:after="240" w:line="360" w:lineRule="auto"/>
        <w:jc w:val="both"/>
        <w:rPr>
          <w:rFonts w:ascii="Arial" w:hAnsi="Arial" w:cs="Arial"/>
        </w:rPr>
      </w:pPr>
      <w:r>
        <w:rPr>
          <w:rFonts w:ascii="Arial" w:hAnsi="Arial" w:cs="Arial"/>
        </w:rPr>
        <w:t>Изменено</w:t>
      </w:r>
      <w:r w:rsidR="00514D22">
        <w:rPr>
          <w:rFonts w:ascii="Arial" w:hAnsi="Arial" w:cs="Arial"/>
        </w:rPr>
        <w:t xml:space="preserve"> </w:t>
      </w:r>
      <w:r w:rsidR="00086399" w:rsidRPr="00086399">
        <w:rPr>
          <w:rFonts w:ascii="Arial" w:hAnsi="Arial" w:cs="Arial"/>
        </w:rPr>
        <w:t>е</w:t>
      </w:r>
      <w:r w:rsidR="00086399" w:rsidRPr="00086399">
        <w:rPr>
          <w:rStyle w:val="Heading2Char"/>
        </w:rPr>
        <w:t xml:space="preserve"> </w:t>
      </w:r>
      <w:r w:rsidR="0056266D">
        <w:rPr>
          <w:rStyle w:val="Heading2Char"/>
        </w:rPr>
        <w:t xml:space="preserve">Постановление № 138 </w:t>
      </w:r>
      <w:r w:rsidR="0056266D" w:rsidRPr="0056266D">
        <w:rPr>
          <w:rStyle w:val="Heading2Char"/>
        </w:rPr>
        <w:t xml:space="preserve">от 2014 г. </w:t>
      </w:r>
      <w:r w:rsidR="00F517F8" w:rsidRPr="00F517F8">
        <w:rPr>
          <w:rFonts w:ascii="Arial" w:hAnsi="Arial" w:cs="Arial"/>
        </w:rPr>
        <w:t>Секретариатът на Националния съвет</w:t>
      </w:r>
      <w:r w:rsidR="00F517F8">
        <w:rPr>
          <w:rFonts w:ascii="Arial" w:hAnsi="Arial" w:cs="Arial"/>
        </w:rPr>
        <w:t xml:space="preserve"> по демографска политика вече ще бъде </w:t>
      </w:r>
      <w:r w:rsidR="00F517F8" w:rsidRPr="00F517F8">
        <w:rPr>
          <w:rFonts w:ascii="Arial" w:hAnsi="Arial" w:cs="Arial"/>
        </w:rPr>
        <w:t>звено в дирекция "Жизнено равнище, демографска политика и социални инвестиции" на Министерството на труда и социалната политика.</w:t>
      </w:r>
    </w:p>
    <w:p w:rsidR="00AC1EA6" w:rsidRPr="00AC1EA6" w:rsidRDefault="0056266D" w:rsidP="00257BB4">
      <w:pPr>
        <w:spacing w:after="240" w:line="360" w:lineRule="auto"/>
        <w:jc w:val="both"/>
        <w:rPr>
          <w:rFonts w:ascii="Arial" w:hAnsi="Arial" w:cs="Arial"/>
        </w:rPr>
      </w:pPr>
      <w:r>
        <w:rPr>
          <w:rFonts w:ascii="Arial" w:hAnsi="Arial" w:cs="Arial"/>
        </w:rPr>
        <w:t>Изменена и допълнена</w:t>
      </w:r>
      <w:r w:rsidR="00D96526" w:rsidRPr="00086399">
        <w:rPr>
          <w:rFonts w:ascii="Arial" w:hAnsi="Arial" w:cs="Arial"/>
        </w:rPr>
        <w:t xml:space="preserve"> е</w:t>
      </w:r>
      <w:r w:rsidR="00D96526" w:rsidRPr="00086399">
        <w:rPr>
          <w:rStyle w:val="Heading2Char"/>
        </w:rPr>
        <w:t xml:space="preserve"> </w:t>
      </w:r>
      <w:r w:rsidRPr="0056266D">
        <w:rPr>
          <w:rStyle w:val="Heading2Char"/>
        </w:rPr>
        <w:t xml:space="preserve">Наредба № Із-575 от 2011 г. </w:t>
      </w:r>
      <w:r w:rsidR="00257BB4" w:rsidRPr="00257BB4">
        <w:rPr>
          <w:rFonts w:ascii="Arial" w:hAnsi="Arial" w:cs="Arial"/>
        </w:rPr>
        <w:t>Когато курсовете</w:t>
      </w:r>
      <w:r w:rsidR="00257BB4" w:rsidRPr="00257BB4">
        <w:rPr>
          <w:rFonts w:ascii="Arial" w:hAnsi="Arial" w:cs="Arial"/>
        </w:rPr>
        <w:t xml:space="preserve"> </w:t>
      </w:r>
      <w:r w:rsidR="00257BB4" w:rsidRPr="00257BB4">
        <w:rPr>
          <w:rFonts w:ascii="Arial" w:hAnsi="Arial" w:cs="Arial"/>
        </w:rPr>
        <w:t xml:space="preserve">за безопасно боравене с огнестрелно оръжие се провеждат от структури на </w:t>
      </w:r>
      <w:r w:rsidR="00257BB4">
        <w:rPr>
          <w:rFonts w:ascii="Arial" w:hAnsi="Arial" w:cs="Arial"/>
        </w:rPr>
        <w:t>Министерството на вътрешните работи, отпада задължението за българските граждани да предоставят свидетелство за съдимост, като</w:t>
      </w:r>
      <w:r w:rsidR="00257BB4" w:rsidRPr="00257BB4">
        <w:rPr>
          <w:rFonts w:ascii="Arial" w:hAnsi="Arial" w:cs="Arial"/>
        </w:rPr>
        <w:t xml:space="preserve"> обстоятелствата относно съдимостта </w:t>
      </w:r>
      <w:r w:rsidR="00257BB4">
        <w:rPr>
          <w:rFonts w:ascii="Arial" w:hAnsi="Arial" w:cs="Arial"/>
        </w:rPr>
        <w:t xml:space="preserve">ще </w:t>
      </w:r>
      <w:r w:rsidR="00257BB4" w:rsidRPr="00257BB4">
        <w:rPr>
          <w:rFonts w:ascii="Arial" w:hAnsi="Arial" w:cs="Arial"/>
        </w:rPr>
        <w:t>се проверяват по служебен път.</w:t>
      </w:r>
    </w:p>
    <w:p w:rsidR="00657E9A" w:rsidRDefault="00657E9A" w:rsidP="00AC1EA6">
      <w:pPr>
        <w:spacing w:after="240" w:line="360" w:lineRule="auto"/>
        <w:jc w:val="both"/>
        <w:rPr>
          <w:rFonts w:ascii="Arial" w:hAnsi="Arial" w:cs="Arial"/>
        </w:rPr>
      </w:pPr>
      <w:r>
        <w:rPr>
          <w:rFonts w:ascii="Arial" w:hAnsi="Arial" w:cs="Arial"/>
        </w:rPr>
        <w:t>Обнародвана</w:t>
      </w:r>
      <w:r w:rsidRPr="00086399">
        <w:rPr>
          <w:rFonts w:ascii="Arial" w:hAnsi="Arial" w:cs="Arial"/>
        </w:rPr>
        <w:t xml:space="preserve"> е</w:t>
      </w:r>
      <w:r w:rsidRPr="00086399">
        <w:rPr>
          <w:rStyle w:val="Heading2Char"/>
        </w:rPr>
        <w:t xml:space="preserve"> </w:t>
      </w:r>
      <w:r w:rsidR="0056266D" w:rsidRPr="0056266D">
        <w:rPr>
          <w:rStyle w:val="Heading2Char"/>
        </w:rPr>
        <w:t xml:space="preserve">Наредба № 2 от 2019 г. </w:t>
      </w:r>
      <w:r w:rsidR="00AC1EA6">
        <w:rPr>
          <w:rFonts w:ascii="Arial" w:hAnsi="Arial" w:cs="Arial"/>
        </w:rPr>
        <w:t>С нея</w:t>
      </w:r>
      <w:r w:rsidR="00257BB4" w:rsidRPr="00257BB4">
        <w:t xml:space="preserve"> </w:t>
      </w:r>
      <w:r w:rsidR="00257BB4" w:rsidRPr="00257BB4">
        <w:rPr>
          <w:rFonts w:ascii="Arial" w:hAnsi="Arial" w:cs="Arial"/>
        </w:rPr>
        <w:t>се урежда редът за подаване и разглеждане на заявления за отпускане на парична помощ на децата на медалисти от олимпийски и паралимпийски игри, чието право за получаване на пожизнени месечни премии по Закона за ф</w:t>
      </w:r>
      <w:r w:rsidR="00257BB4">
        <w:rPr>
          <w:rFonts w:ascii="Arial" w:hAnsi="Arial" w:cs="Arial"/>
        </w:rPr>
        <w:t>изическото възпитание и спорта</w:t>
      </w:r>
      <w:r w:rsidR="00257BB4" w:rsidRPr="00257BB4">
        <w:rPr>
          <w:rFonts w:ascii="Arial" w:hAnsi="Arial" w:cs="Arial"/>
        </w:rPr>
        <w:t xml:space="preserve"> е прекратено поради смърт.</w:t>
      </w:r>
    </w:p>
    <w:p w:rsidR="0056266D" w:rsidRDefault="0056266D" w:rsidP="00594480">
      <w:pPr>
        <w:spacing w:after="240" w:line="360" w:lineRule="auto"/>
        <w:jc w:val="both"/>
        <w:rPr>
          <w:rFonts w:ascii="Arial" w:hAnsi="Arial" w:cs="Arial"/>
        </w:rPr>
      </w:pPr>
      <w:r>
        <w:rPr>
          <w:rFonts w:ascii="Arial" w:hAnsi="Arial" w:cs="Arial"/>
        </w:rPr>
        <w:t>Изменена</w:t>
      </w:r>
      <w:r w:rsidR="00657E9A" w:rsidRPr="00086399">
        <w:rPr>
          <w:rFonts w:ascii="Arial" w:hAnsi="Arial" w:cs="Arial"/>
        </w:rPr>
        <w:t xml:space="preserve"> е</w:t>
      </w:r>
      <w:r w:rsidR="00657E9A">
        <w:rPr>
          <w:rStyle w:val="Heading2Char"/>
        </w:rPr>
        <w:t xml:space="preserve"> </w:t>
      </w:r>
      <w:r>
        <w:rPr>
          <w:rStyle w:val="Heading2Char"/>
        </w:rPr>
        <w:t>Наредба № 6 от 2016 г</w:t>
      </w:r>
      <w:r w:rsidR="00657E9A" w:rsidRPr="00657E9A">
        <w:rPr>
          <w:rStyle w:val="Heading2Char"/>
        </w:rPr>
        <w:t xml:space="preserve">. </w:t>
      </w:r>
      <w:r w:rsidR="00257BB4">
        <w:rPr>
          <w:rFonts w:ascii="Arial" w:hAnsi="Arial" w:cs="Arial"/>
        </w:rPr>
        <w:t xml:space="preserve">Промените се налагат от преструктурирането на Агенция "Митници" </w:t>
      </w:r>
      <w:r w:rsidR="00257BB4" w:rsidRPr="00257BB4">
        <w:rPr>
          <w:rFonts w:ascii="Arial" w:hAnsi="Arial" w:cs="Arial"/>
        </w:rPr>
        <w:t>в Ц</w:t>
      </w:r>
      <w:r w:rsidR="00257BB4">
        <w:rPr>
          <w:rFonts w:ascii="Arial" w:hAnsi="Arial" w:cs="Arial"/>
        </w:rPr>
        <w:t>ентрално митническо управление с</w:t>
      </w:r>
      <w:r w:rsidR="00257BB4" w:rsidRPr="00257BB4">
        <w:rPr>
          <w:rFonts w:ascii="Arial" w:hAnsi="Arial" w:cs="Arial"/>
        </w:rPr>
        <w:t xml:space="preserve"> териториални дирекции.</w:t>
      </w:r>
      <w:r w:rsidR="0087732F">
        <w:rPr>
          <w:rFonts w:ascii="Arial" w:hAnsi="Arial" w:cs="Arial"/>
        </w:rPr>
        <w:t xml:space="preserve"> </w:t>
      </w:r>
    </w:p>
    <w:p w:rsidR="00657E9A" w:rsidRDefault="0056266D" w:rsidP="00594480">
      <w:pPr>
        <w:spacing w:after="240" w:line="360" w:lineRule="auto"/>
        <w:jc w:val="both"/>
      </w:pPr>
      <w:r>
        <w:rPr>
          <w:rFonts w:ascii="Arial" w:hAnsi="Arial" w:cs="Arial"/>
        </w:rPr>
        <w:t>Изменена и допълнена</w:t>
      </w:r>
      <w:r w:rsidR="00657E9A" w:rsidRPr="00086399">
        <w:rPr>
          <w:rFonts w:ascii="Arial" w:hAnsi="Arial" w:cs="Arial"/>
        </w:rPr>
        <w:t xml:space="preserve"> е</w:t>
      </w:r>
      <w:r w:rsidR="00657E9A">
        <w:rPr>
          <w:rStyle w:val="Heading2Char"/>
        </w:rPr>
        <w:t xml:space="preserve"> </w:t>
      </w:r>
      <w:r w:rsidRPr="0056266D">
        <w:rPr>
          <w:rStyle w:val="Heading2Char"/>
        </w:rPr>
        <w:t xml:space="preserve">Наредба № 16 от 2018 г. </w:t>
      </w:r>
      <w:r w:rsidR="00EB71C5" w:rsidRPr="00EB71C5">
        <w:rPr>
          <w:rFonts w:ascii="Arial" w:hAnsi="Arial" w:cs="Arial"/>
        </w:rPr>
        <w:t xml:space="preserve">Подуправителят, ръководещ управление "Банково" на </w:t>
      </w:r>
      <w:r w:rsidR="00EB71C5">
        <w:rPr>
          <w:rFonts w:ascii="Arial" w:hAnsi="Arial" w:cs="Arial"/>
        </w:rPr>
        <w:t>Българската народна банка</w:t>
      </w:r>
      <w:r w:rsidR="00EB71C5" w:rsidRPr="00EB71C5">
        <w:rPr>
          <w:rFonts w:ascii="Arial" w:hAnsi="Arial" w:cs="Arial"/>
        </w:rPr>
        <w:t>,</w:t>
      </w:r>
      <w:r w:rsidR="00EB71C5">
        <w:rPr>
          <w:rFonts w:ascii="Arial" w:hAnsi="Arial" w:cs="Arial"/>
        </w:rPr>
        <w:t xml:space="preserve"> ще трябва да</w:t>
      </w:r>
      <w:r w:rsidR="00EB71C5" w:rsidRPr="00EB71C5">
        <w:rPr>
          <w:rFonts w:ascii="Arial" w:hAnsi="Arial" w:cs="Arial"/>
        </w:rPr>
        <w:t xml:space="preserve"> определ</w:t>
      </w:r>
      <w:r w:rsidR="00EB71C5">
        <w:rPr>
          <w:rFonts w:ascii="Arial" w:hAnsi="Arial" w:cs="Arial"/>
        </w:rPr>
        <w:t>и</w:t>
      </w:r>
      <w:r w:rsidR="00EB71C5" w:rsidRPr="00EB71C5">
        <w:rPr>
          <w:rFonts w:ascii="Arial" w:hAnsi="Arial" w:cs="Arial"/>
        </w:rPr>
        <w:t xml:space="preserve"> с указание критериите за класифициране на инцидент като значим</w:t>
      </w:r>
      <w:r w:rsidR="00EB71C5" w:rsidRPr="00EB71C5">
        <w:t xml:space="preserve"> </w:t>
      </w:r>
      <w:r w:rsidR="00EB71C5" w:rsidRPr="00EB71C5">
        <w:rPr>
          <w:rFonts w:ascii="Arial" w:hAnsi="Arial" w:cs="Arial"/>
        </w:rPr>
        <w:t xml:space="preserve">операционен или свързан със сигурността инцидент във връзка с функционирането на платежната система или с извършваните от </w:t>
      </w:r>
      <w:r w:rsidR="00EB71C5">
        <w:rPr>
          <w:rFonts w:ascii="Arial" w:hAnsi="Arial" w:cs="Arial"/>
        </w:rPr>
        <w:t>операторите на платежни системи</w:t>
      </w:r>
      <w:r w:rsidR="00EB71C5" w:rsidRPr="00EB71C5">
        <w:rPr>
          <w:rFonts w:ascii="Arial" w:hAnsi="Arial" w:cs="Arial"/>
        </w:rPr>
        <w:t xml:space="preserve"> допълнителни дейности</w:t>
      </w:r>
      <w:r w:rsidR="00EB71C5">
        <w:rPr>
          <w:rFonts w:ascii="Arial" w:hAnsi="Arial" w:cs="Arial"/>
        </w:rPr>
        <w:t>. С указанията следва да се регламентира също редът</w:t>
      </w:r>
      <w:r w:rsidR="00EB71C5" w:rsidRPr="00EB71C5">
        <w:rPr>
          <w:rFonts w:ascii="Arial" w:hAnsi="Arial" w:cs="Arial"/>
        </w:rPr>
        <w:t xml:space="preserve"> за уведомяване на </w:t>
      </w:r>
      <w:r w:rsidR="00EB71C5">
        <w:rPr>
          <w:rFonts w:ascii="Arial" w:hAnsi="Arial" w:cs="Arial"/>
        </w:rPr>
        <w:t>Българската народна банка</w:t>
      </w:r>
      <w:r w:rsidR="00EB71C5" w:rsidRPr="00EB71C5">
        <w:rPr>
          <w:rFonts w:ascii="Arial" w:hAnsi="Arial" w:cs="Arial"/>
        </w:rPr>
        <w:t xml:space="preserve"> за възникването на такъв инцидент</w:t>
      </w:r>
      <w:r w:rsidR="00EB71C5">
        <w:t>.</w:t>
      </w:r>
    </w:p>
    <w:p w:rsidR="00EB71C5" w:rsidRPr="0087732F" w:rsidRDefault="00EB71C5" w:rsidP="00594480">
      <w:pPr>
        <w:spacing w:after="240" w:line="360" w:lineRule="auto"/>
        <w:jc w:val="both"/>
      </w:pP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6A4B1C">
        <w:rPr>
          <w:rFonts w:ascii="Arial" w:hAnsi="Arial" w:cs="Arial"/>
          <w:b/>
          <w:i/>
          <w:lang w:val="bg-BG"/>
        </w:rPr>
        <w:t>22</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8C5704" w:rsidRPr="008C5704" w:rsidRDefault="00F779ED" w:rsidP="0056266D">
      <w:pPr>
        <w:spacing w:after="240" w:line="360" w:lineRule="auto"/>
        <w:jc w:val="both"/>
        <w:rPr>
          <w:rFonts w:ascii="Arial" w:hAnsi="Arial" w:cs="Arial"/>
        </w:rPr>
      </w:pPr>
      <w:r>
        <w:rPr>
          <w:rFonts w:ascii="Arial" w:hAnsi="Arial" w:cs="Arial"/>
        </w:rPr>
        <w:t>Обнародван</w:t>
      </w:r>
      <w:r w:rsidR="008C5704" w:rsidRPr="008C5704">
        <w:rPr>
          <w:rFonts w:ascii="Arial" w:hAnsi="Arial" w:cs="Arial"/>
        </w:rPr>
        <w:t xml:space="preserve"> е</w:t>
      </w:r>
      <w:r w:rsidR="008C5704" w:rsidRPr="008A42E1">
        <w:rPr>
          <w:rStyle w:val="Heading2Char"/>
        </w:rPr>
        <w:t xml:space="preserve"> </w:t>
      </w:r>
      <w:r w:rsidR="006A4B1C" w:rsidRPr="006A4B1C">
        <w:rPr>
          <w:rStyle w:val="Heading2Char"/>
        </w:rPr>
        <w:t>Закон за преброяване на земеделските стопанства в Република България през 2020 г.</w:t>
      </w:r>
      <w:r w:rsidR="006A4B1C">
        <w:rPr>
          <w:rFonts w:ascii="Arial" w:hAnsi="Arial" w:cs="Arial"/>
        </w:rPr>
        <w:t xml:space="preserve"> </w:t>
      </w:r>
      <w:r w:rsidR="006A4B1C" w:rsidRPr="006A4B1C">
        <w:rPr>
          <w:rFonts w:ascii="Arial" w:hAnsi="Arial" w:cs="Arial"/>
        </w:rPr>
        <w:t>Успешната организация и провеждане на преброяването на земеделските стопанства през 2020 г. се постига чрез изпълнението</w:t>
      </w:r>
      <w:r w:rsidR="0056266D">
        <w:rPr>
          <w:rFonts w:ascii="Arial" w:hAnsi="Arial" w:cs="Arial"/>
        </w:rPr>
        <w:t xml:space="preserve"> на определени специфични цели</w:t>
      </w:r>
      <w:r w:rsidR="006A4B1C" w:rsidRPr="006A4B1C">
        <w:rPr>
          <w:rFonts w:ascii="Arial" w:hAnsi="Arial" w:cs="Arial"/>
        </w:rPr>
        <w:t>. Земеделското стопанство е дефинирано като обект на наблюдение при преброяването. Определени са методите за събиране на данни от земеделските стопани, прагът за земеделско стопанство, периодът на провеждане на преброяването, основните променливи, които ще се наблюдават, както и допълнително необходимата информация за разработване на политиката в областта на агроекологията. Конкретно са разписани органите на преброяването (органът на статистика в Министерството на земеделието, храните и горите, областните дирекции "Земеделие", Централната комисия по преброяването и областните комисии по преброяването), определени са функциите и задачите на участниците в преброяването, регламентирано е изготвянето на изчерпателен списък на земеделски стопанства за анкетиране, провеждане на пробно преброяване, изграждане на модул за онлайн въвеждане и контрол на индивидуалните данни в информационната система за агростатистика (ИСАС). Определен е и начинът на финансиране на преброяването.</w:t>
      </w:r>
    </w:p>
    <w:p w:rsidR="00D42777" w:rsidRDefault="006A4B1C" w:rsidP="00571EDF">
      <w:pPr>
        <w:spacing w:after="240" w:line="360" w:lineRule="auto"/>
        <w:jc w:val="both"/>
        <w:rPr>
          <w:rFonts w:ascii="Arial" w:hAnsi="Arial" w:cs="Arial"/>
        </w:rPr>
      </w:pPr>
      <w:r>
        <w:rPr>
          <w:rFonts w:ascii="Arial" w:hAnsi="Arial" w:cs="Arial"/>
        </w:rPr>
        <w:t>Обнародвана</w:t>
      </w:r>
      <w:r w:rsidR="00D42777" w:rsidRPr="00D42777">
        <w:rPr>
          <w:rFonts w:ascii="Arial" w:hAnsi="Arial" w:cs="Arial"/>
        </w:rPr>
        <w:t xml:space="preserve"> е</w:t>
      </w:r>
      <w:r w:rsidR="00D42777" w:rsidRPr="00D42777">
        <w:rPr>
          <w:rStyle w:val="Heading2Char"/>
        </w:rPr>
        <w:t xml:space="preserve"> </w:t>
      </w:r>
      <w:r w:rsidRPr="006A4B1C">
        <w:rPr>
          <w:rStyle w:val="Heading2Char"/>
        </w:rPr>
        <w:t xml:space="preserve">Наредба № 8 от 8 февруари 2019 г. </w:t>
      </w:r>
      <w:r w:rsidR="00286413">
        <w:rPr>
          <w:rFonts w:ascii="Arial" w:hAnsi="Arial" w:cs="Arial"/>
        </w:rPr>
        <w:t>С</w:t>
      </w:r>
      <w:r w:rsidR="00EB71C5">
        <w:rPr>
          <w:rFonts w:ascii="Arial" w:hAnsi="Arial" w:cs="Arial"/>
        </w:rPr>
        <w:t xml:space="preserve"> нея </w:t>
      </w:r>
      <w:r w:rsidR="00EB71C5" w:rsidRPr="00EB71C5">
        <w:rPr>
          <w:rFonts w:ascii="Arial" w:hAnsi="Arial" w:cs="Arial"/>
        </w:rPr>
        <w:t>се определя дър</w:t>
      </w:r>
      <w:r w:rsidR="00EB71C5">
        <w:rPr>
          <w:rFonts w:ascii="Arial" w:hAnsi="Arial" w:cs="Arial"/>
        </w:rPr>
        <w:t>жавният образователен стандарт</w:t>
      </w:r>
      <w:r w:rsidR="00EB71C5" w:rsidRPr="00EB71C5">
        <w:rPr>
          <w:rFonts w:ascii="Arial" w:hAnsi="Arial" w:cs="Arial"/>
        </w:rPr>
        <w:t xml:space="preserve"> за придобиването на квалификация по професията 812030 "Екскурзовод" от област на образование "Услуги за личността" и професионално направление 812 "Пътувания, туризъм и свободно време"</w:t>
      </w:r>
      <w:r w:rsidR="00EB71C5">
        <w:rPr>
          <w:rFonts w:ascii="Arial" w:hAnsi="Arial" w:cs="Arial"/>
        </w:rPr>
        <w:t>.</w:t>
      </w:r>
      <w:r w:rsidR="00EB71C5" w:rsidRPr="00EB71C5">
        <w:t xml:space="preserve"> </w:t>
      </w:r>
      <w:r w:rsidR="00EB71C5" w:rsidRPr="00EB71C5">
        <w:rPr>
          <w:rFonts w:ascii="Arial" w:hAnsi="Arial" w:cs="Arial"/>
        </w:rPr>
        <w:t>Екскурзоводът провежда туристическата програма по време на пребиваването на туристите, като ги посреща, придружава и съдейства за настаняване в хотела, запознава ги с дейностите от предстоящата екскурзия, провежда екскурзоводска беседа в превозното средство по маршрута, при обиколка на населени места и забележителности.</w:t>
      </w:r>
    </w:p>
    <w:p w:rsidR="006A4B1C" w:rsidRPr="00D42777" w:rsidRDefault="006A4B1C" w:rsidP="00571EDF">
      <w:pPr>
        <w:spacing w:after="240" w:line="360" w:lineRule="auto"/>
        <w:jc w:val="both"/>
        <w:rPr>
          <w:rFonts w:ascii="Arial" w:hAnsi="Arial" w:cs="Arial"/>
        </w:rPr>
      </w:pPr>
      <w:r>
        <w:rPr>
          <w:rFonts w:ascii="Arial" w:hAnsi="Arial" w:cs="Arial"/>
        </w:rPr>
        <w:t>Обнародвана</w:t>
      </w:r>
      <w:r w:rsidRPr="00D42777">
        <w:rPr>
          <w:rFonts w:ascii="Arial" w:hAnsi="Arial" w:cs="Arial"/>
        </w:rPr>
        <w:t xml:space="preserve"> е</w:t>
      </w:r>
      <w:r w:rsidRPr="00D42777">
        <w:rPr>
          <w:rStyle w:val="Heading2Char"/>
        </w:rPr>
        <w:t xml:space="preserve"> </w:t>
      </w:r>
      <w:r>
        <w:rPr>
          <w:rStyle w:val="Heading2Char"/>
        </w:rPr>
        <w:t>Наредба № 9</w:t>
      </w:r>
      <w:r w:rsidRPr="006A4B1C">
        <w:rPr>
          <w:rStyle w:val="Heading2Char"/>
        </w:rPr>
        <w:t xml:space="preserve"> от 8 февруари 2019 г. </w:t>
      </w:r>
      <w:r w:rsidR="00EB71C5">
        <w:rPr>
          <w:rFonts w:ascii="Arial" w:hAnsi="Arial" w:cs="Arial"/>
        </w:rPr>
        <w:t>Разписва се</w:t>
      </w:r>
      <w:r w:rsidR="00EB71C5" w:rsidRPr="00EB71C5">
        <w:t xml:space="preserve"> </w:t>
      </w:r>
      <w:r w:rsidR="00EB71C5" w:rsidRPr="00EB71C5">
        <w:rPr>
          <w:rFonts w:ascii="Arial" w:hAnsi="Arial" w:cs="Arial"/>
        </w:rPr>
        <w:t>дър</w:t>
      </w:r>
      <w:r w:rsidR="00EB71C5">
        <w:rPr>
          <w:rFonts w:ascii="Arial" w:hAnsi="Arial" w:cs="Arial"/>
        </w:rPr>
        <w:t>жавният образователен стандарт</w:t>
      </w:r>
      <w:r w:rsidR="00EB71C5" w:rsidRPr="00EB71C5">
        <w:rPr>
          <w:rFonts w:ascii="Arial" w:hAnsi="Arial" w:cs="Arial"/>
        </w:rPr>
        <w:t xml:space="preserve"> за придобиването на квалификация по професията 524010 "Химик-технолог" от област на образование "Техника" и професионално направление 524 "Химични продукти и технологии" съгласно Списъка на професиите за професионално образование и обучение</w:t>
      </w:r>
      <w:r w:rsidR="00EB71C5">
        <w:rPr>
          <w:rFonts w:ascii="Arial" w:hAnsi="Arial" w:cs="Arial"/>
        </w:rPr>
        <w:t>.</w:t>
      </w:r>
      <w:r w:rsidR="00EB71C5" w:rsidRPr="00EB71C5">
        <w:t xml:space="preserve"> </w:t>
      </w:r>
      <w:r w:rsidR="00EB71C5" w:rsidRPr="00EB71C5">
        <w:rPr>
          <w:rFonts w:ascii="Arial" w:hAnsi="Arial" w:cs="Arial"/>
        </w:rPr>
        <w:t>Химик-технологът работи с машини, уреди и апарати в различни химични производства, осъществява наблюдение и контрол на технологичните процеси. В случаи на констатирани отклонения в параметрите на технологичния процес и дефекти в крайния продукт той предприема адекватни действия. Под ръководството на ръководителя на звеното химик-технологът участва в цялостния производствен процес, следи и контролира екипа за правилна експлоатация на оборудването.</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lastRenderedPageBreak/>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453B9D" w:rsidRPr="003E6A94" w:rsidRDefault="00453B9D" w:rsidP="00082EB7">
            <w:pPr>
              <w:spacing w:line="360" w:lineRule="auto"/>
              <w:rPr>
                <w:rFonts w:ascii="Arial" w:hAnsi="Arial" w:cs="Arial"/>
                <w:sz w:val="24"/>
              </w:rPr>
            </w:pPr>
            <w:r>
              <w:rPr>
                <w:rFonts w:ascii="Arial" w:hAnsi="Arial" w:cs="Arial"/>
                <w:sz w:val="24"/>
              </w:rPr>
              <w:t xml:space="preserve">- </w:t>
            </w:r>
            <w:r w:rsidR="00082EB7" w:rsidRPr="00082EB7">
              <w:rPr>
                <w:rFonts w:ascii="Arial" w:hAnsi="Arial" w:cs="Arial"/>
                <w:sz w:val="24"/>
              </w:rPr>
              <w:t>Закон за социалните услуги</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3022F2">
            <w:pPr>
              <w:jc w:val="center"/>
              <w:rPr>
                <w:rFonts w:ascii="Arial" w:hAnsi="Arial" w:cs="Arial"/>
                <w:sz w:val="24"/>
              </w:rPr>
            </w:pPr>
            <w:r>
              <w:rPr>
                <w:rFonts w:ascii="Arial" w:hAnsi="Arial" w:cs="Arial"/>
                <w:sz w:val="24"/>
              </w:rPr>
              <w:t>Министерски съвет</w:t>
            </w:r>
          </w:p>
        </w:tc>
        <w:tc>
          <w:tcPr>
            <w:tcW w:w="6072" w:type="dxa"/>
          </w:tcPr>
          <w:p w:rsidR="00082EB7" w:rsidRPr="003022F2" w:rsidRDefault="00453B9D" w:rsidP="00082EB7">
            <w:pPr>
              <w:spacing w:line="360" w:lineRule="auto"/>
              <w:rPr>
                <w:rFonts w:ascii="Arial" w:hAnsi="Arial" w:cs="Arial"/>
                <w:sz w:val="24"/>
              </w:rPr>
            </w:pPr>
            <w:r>
              <w:rPr>
                <w:rFonts w:ascii="Arial" w:hAnsi="Arial" w:cs="Arial"/>
                <w:sz w:val="24"/>
              </w:rPr>
              <w:t>-</w:t>
            </w:r>
            <w:r>
              <w:t xml:space="preserve"> </w:t>
            </w:r>
            <w:r w:rsidR="00082EB7" w:rsidRPr="00082EB7">
              <w:rPr>
                <w:rFonts w:ascii="Arial" w:hAnsi="Arial" w:cs="Arial"/>
                <w:sz w:val="24"/>
              </w:rPr>
              <w:t>Постановление № 43 от 14 март 2019 г. за изменение и допълнение на Постановление № 67 на Министерския съвет от 2010 г. за заплатите в бюджетните организации и дейности</w:t>
            </w:r>
          </w:p>
          <w:p w:rsidR="003022F2" w:rsidRDefault="00082EB7" w:rsidP="00EA079A">
            <w:pPr>
              <w:spacing w:line="360" w:lineRule="auto"/>
              <w:rPr>
                <w:rFonts w:ascii="Arial" w:hAnsi="Arial" w:cs="Arial"/>
                <w:sz w:val="24"/>
              </w:rPr>
            </w:pPr>
            <w:r>
              <w:rPr>
                <w:rFonts w:ascii="Arial" w:hAnsi="Arial" w:cs="Arial"/>
                <w:sz w:val="24"/>
              </w:rPr>
              <w:t xml:space="preserve">- </w:t>
            </w:r>
            <w:r w:rsidRPr="00082EB7">
              <w:rPr>
                <w:rFonts w:ascii="Arial" w:hAnsi="Arial" w:cs="Arial"/>
                <w:sz w:val="24"/>
              </w:rPr>
              <w:t>Постановление № 44 от 14 март 2019 г. за осигуряване на преподаватели по български език и литература в чуждестранни висши уч</w:t>
            </w:r>
            <w:r>
              <w:rPr>
                <w:rFonts w:ascii="Arial" w:hAnsi="Arial" w:cs="Arial"/>
                <w:sz w:val="24"/>
              </w:rPr>
              <w:t>и</w:t>
            </w:r>
            <w:r w:rsidRPr="00082EB7">
              <w:rPr>
                <w:rFonts w:ascii="Arial" w:hAnsi="Arial" w:cs="Arial"/>
                <w:sz w:val="24"/>
              </w:rPr>
              <w:t>лища</w:t>
            </w:r>
          </w:p>
          <w:p w:rsidR="00082EB7" w:rsidRDefault="00082EB7" w:rsidP="00EA079A">
            <w:pPr>
              <w:spacing w:line="360" w:lineRule="auto"/>
              <w:rPr>
                <w:rFonts w:ascii="Arial" w:hAnsi="Arial" w:cs="Arial"/>
                <w:sz w:val="24"/>
              </w:rPr>
            </w:pPr>
            <w:r>
              <w:rPr>
                <w:rFonts w:ascii="Arial" w:hAnsi="Arial" w:cs="Arial"/>
                <w:sz w:val="24"/>
              </w:rPr>
              <w:t xml:space="preserve">- </w:t>
            </w:r>
            <w:r w:rsidRPr="00082EB7">
              <w:rPr>
                <w:rFonts w:ascii="Arial" w:hAnsi="Arial" w:cs="Arial"/>
                <w:sz w:val="24"/>
              </w:rPr>
              <w:t>Постановление № 45 от 14 март 2019 г. за изменение на нормативни актове на Министерския съвет</w:t>
            </w:r>
          </w:p>
          <w:p w:rsidR="00082EB7" w:rsidRPr="003022F2" w:rsidRDefault="00082EB7" w:rsidP="00EA079A">
            <w:pPr>
              <w:spacing w:line="360" w:lineRule="auto"/>
              <w:rPr>
                <w:rFonts w:ascii="Arial" w:hAnsi="Arial" w:cs="Arial"/>
                <w:sz w:val="24"/>
              </w:rPr>
            </w:pPr>
            <w:r>
              <w:rPr>
                <w:rFonts w:ascii="Arial" w:hAnsi="Arial" w:cs="Arial"/>
                <w:sz w:val="24"/>
              </w:rPr>
              <w:t xml:space="preserve">- </w:t>
            </w:r>
            <w:r w:rsidRPr="00082EB7">
              <w:rPr>
                <w:rFonts w:ascii="Arial" w:hAnsi="Arial" w:cs="Arial"/>
                <w:sz w:val="24"/>
              </w:rPr>
              <w:t>Постановление № 46 от 14 март 2019 г. за одобряване на допълнителни разходи по бюджета на Министерството на вътрешните работи за 2019 г. за финансирането на проекти, свързани с изпълнението на неотложни мерки за 2019 г. за присъединяването на Република България към Шенгенското пространство</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E24F65" w:rsidRPr="00E24F65" w:rsidTr="00295919">
        <w:trPr>
          <w:trHeight w:val="226"/>
          <w:jc w:val="center"/>
        </w:trPr>
        <w:tc>
          <w:tcPr>
            <w:tcW w:w="2830" w:type="dxa"/>
          </w:tcPr>
          <w:p w:rsidR="00E24F65" w:rsidRPr="00E24F65" w:rsidRDefault="00CE33AB" w:rsidP="00082EB7">
            <w:pPr>
              <w:jc w:val="center"/>
              <w:rPr>
                <w:rFonts w:ascii="Arial" w:hAnsi="Arial" w:cs="Arial"/>
                <w:sz w:val="24"/>
              </w:rPr>
            </w:pPr>
            <w:r w:rsidRPr="00CE33AB">
              <w:rPr>
                <w:rFonts w:ascii="Arial" w:hAnsi="Arial" w:cs="Arial"/>
                <w:sz w:val="24"/>
              </w:rPr>
              <w:t xml:space="preserve">Министерство на </w:t>
            </w:r>
            <w:r w:rsidR="00082EB7">
              <w:rPr>
                <w:rFonts w:ascii="Arial" w:hAnsi="Arial" w:cs="Arial"/>
                <w:sz w:val="24"/>
              </w:rPr>
              <w:t xml:space="preserve">здравеопазването </w:t>
            </w:r>
          </w:p>
        </w:tc>
        <w:tc>
          <w:tcPr>
            <w:tcW w:w="6072" w:type="dxa"/>
          </w:tcPr>
          <w:p w:rsidR="00453B9D" w:rsidRPr="00E24F65" w:rsidRDefault="00082EB7" w:rsidP="008E62BA">
            <w:pPr>
              <w:spacing w:line="360" w:lineRule="auto"/>
              <w:rPr>
                <w:rFonts w:ascii="Arial" w:hAnsi="Arial" w:cs="Arial"/>
                <w:sz w:val="24"/>
              </w:rPr>
            </w:pPr>
            <w:r w:rsidRPr="00082EB7">
              <w:rPr>
                <w:rFonts w:ascii="Arial" w:hAnsi="Arial" w:cs="Arial"/>
                <w:sz w:val="24"/>
              </w:rPr>
              <w:t xml:space="preserve">Договор № РД-ДС-01-2 от 19 февруари 2019 г. за изменение и допълнение на Националния рамков договор за денталните дейности между </w:t>
            </w:r>
            <w:r w:rsidR="008E62BA">
              <w:rPr>
                <w:rFonts w:ascii="Arial" w:hAnsi="Arial" w:cs="Arial"/>
                <w:sz w:val="24"/>
              </w:rPr>
              <w:t>НЗОК</w:t>
            </w:r>
            <w:r w:rsidRPr="00082EB7">
              <w:rPr>
                <w:rFonts w:ascii="Arial" w:hAnsi="Arial" w:cs="Arial"/>
                <w:sz w:val="24"/>
              </w:rPr>
              <w:t xml:space="preserve"> </w:t>
            </w:r>
            <w:r w:rsidR="008E62BA">
              <w:rPr>
                <w:rFonts w:ascii="Arial" w:hAnsi="Arial" w:cs="Arial"/>
                <w:sz w:val="24"/>
              </w:rPr>
              <w:t>и</w:t>
            </w:r>
            <w:r w:rsidRPr="00082EB7">
              <w:rPr>
                <w:rFonts w:ascii="Arial" w:hAnsi="Arial" w:cs="Arial"/>
                <w:sz w:val="24"/>
              </w:rPr>
              <w:t xml:space="preserve"> Българския зъболекарски съюз за 2018 г.</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453B9D" w:rsidP="00D96526">
            <w:pPr>
              <w:jc w:val="center"/>
              <w:rPr>
                <w:rFonts w:ascii="Arial" w:hAnsi="Arial" w:cs="Arial"/>
                <w:sz w:val="24"/>
              </w:rPr>
            </w:pPr>
            <w:r w:rsidRPr="00453B9D">
              <w:rPr>
                <w:rFonts w:ascii="Arial" w:hAnsi="Arial" w:cs="Arial"/>
                <w:sz w:val="24"/>
              </w:rPr>
              <w:t xml:space="preserve">Министерство на </w:t>
            </w:r>
            <w:r w:rsidR="00082EB7" w:rsidRPr="00082EB7">
              <w:rPr>
                <w:rFonts w:ascii="Arial" w:hAnsi="Arial" w:cs="Arial"/>
                <w:sz w:val="24"/>
              </w:rPr>
              <w:t>труда и социалната политика</w:t>
            </w:r>
          </w:p>
        </w:tc>
        <w:tc>
          <w:tcPr>
            <w:tcW w:w="6072" w:type="dxa"/>
          </w:tcPr>
          <w:p w:rsidR="003022F2" w:rsidRPr="003022F2" w:rsidRDefault="00082EB7" w:rsidP="00E24F65">
            <w:pPr>
              <w:spacing w:line="360" w:lineRule="auto"/>
              <w:rPr>
                <w:rFonts w:ascii="Arial" w:hAnsi="Arial" w:cs="Arial"/>
                <w:sz w:val="24"/>
              </w:rPr>
            </w:pPr>
            <w:r w:rsidRPr="00082EB7">
              <w:rPr>
                <w:rFonts w:ascii="Arial" w:hAnsi="Arial" w:cs="Arial"/>
                <w:sz w:val="24"/>
              </w:rPr>
              <w:t>Наредба за изменение и допълнение на Наредба № РД-07-1 от 2016 г. за реда и условията за определяне на целевите групи по Оперативната програма за храни и/или основно материално подпомагане, съфинансирана от Фонда за европейско подпомагане на най-нуждаещите се лица</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lastRenderedPageBreak/>
        <w:t>ИНТЕРЕСНО</w:t>
      </w:r>
    </w:p>
    <w:p w:rsidR="00A7188B" w:rsidRPr="006A5456" w:rsidRDefault="00A7188B" w:rsidP="00A7188B">
      <w:pPr>
        <w:spacing w:line="360" w:lineRule="auto"/>
        <w:rPr>
          <w:rFonts w:ascii="Arial" w:hAnsi="Arial" w:cs="Arial"/>
        </w:rPr>
      </w:pPr>
    </w:p>
    <w:p w:rsidR="005E5A4A" w:rsidRPr="006A5456" w:rsidRDefault="00082EB7" w:rsidP="005E5A4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15</w:t>
      </w:r>
      <w:r w:rsidR="005E5A4A">
        <w:rPr>
          <w:rStyle w:val="Hyperlink"/>
          <w:rFonts w:ascii="Cambria" w:hAnsi="Cambria"/>
          <w:b/>
          <w:color w:val="2E74B5" w:themeColor="accent1" w:themeShade="BF"/>
          <w:sz w:val="28"/>
          <w:szCs w:val="28"/>
        </w:rPr>
        <w:t xml:space="preserve"> </w:t>
      </w:r>
      <w:r w:rsidR="00D535EB">
        <w:rPr>
          <w:rStyle w:val="Hyperlink"/>
          <w:rFonts w:ascii="Cambria" w:hAnsi="Cambria"/>
          <w:b/>
          <w:color w:val="2E74B5" w:themeColor="accent1" w:themeShade="BF"/>
          <w:sz w:val="28"/>
          <w:szCs w:val="28"/>
        </w:rPr>
        <w:t>март</w:t>
      </w:r>
    </w:p>
    <w:p w:rsidR="00361D11" w:rsidRPr="00082EB7" w:rsidRDefault="00082EB7" w:rsidP="00082EB7">
      <w:pPr>
        <w:spacing w:line="360" w:lineRule="auto"/>
        <w:jc w:val="both"/>
        <w:textAlignment w:val="top"/>
        <w:rPr>
          <w:rFonts w:ascii="Arial" w:hAnsi="Arial" w:cs="Arial"/>
          <w:b/>
          <w:i/>
          <w:color w:val="FF0000"/>
        </w:rPr>
      </w:pPr>
      <w:r w:rsidRPr="00082EB7">
        <w:rPr>
          <w:rFonts w:ascii="Arial" w:hAnsi="Arial" w:cs="Arial"/>
          <w:b/>
          <w:color w:val="FF0000"/>
        </w:rPr>
        <w:t>Св. мчк Агапий и 6-те мъченици с него</w:t>
      </w:r>
      <w:r>
        <w:rPr>
          <w:rFonts w:ascii="Arial" w:hAnsi="Arial" w:cs="Arial"/>
          <w:b/>
          <w:color w:val="FF0000"/>
        </w:rPr>
        <w:t xml:space="preserve">. </w:t>
      </w:r>
      <w:r w:rsidRPr="00082EB7">
        <w:rPr>
          <w:rFonts w:ascii="Arial" w:hAnsi="Arial" w:cs="Arial"/>
          <w:b/>
          <w:color w:val="FF0000"/>
        </w:rPr>
        <w:t xml:space="preserve">Празнуват: </w:t>
      </w:r>
      <w:r w:rsidRPr="00082EB7">
        <w:rPr>
          <w:rFonts w:ascii="Arial" w:hAnsi="Arial" w:cs="Arial"/>
          <w:b/>
          <w:i/>
          <w:color w:val="FF0000"/>
        </w:rPr>
        <w:t>Божан, Божил, Божко, Емануил, Манол, Манчо, Тотьо</w:t>
      </w:r>
    </w:p>
    <w:p w:rsidR="00D535EB" w:rsidRPr="006A5456" w:rsidRDefault="008E62BA"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16</w:t>
      </w:r>
      <w:r w:rsidR="00D535EB">
        <w:rPr>
          <w:rStyle w:val="Hyperlink"/>
          <w:rFonts w:ascii="Cambria" w:hAnsi="Cambria"/>
          <w:b/>
          <w:color w:val="2E74B5" w:themeColor="accent1" w:themeShade="BF"/>
          <w:sz w:val="28"/>
          <w:szCs w:val="28"/>
        </w:rPr>
        <w:t xml:space="preserve"> март</w:t>
      </w:r>
    </w:p>
    <w:p w:rsidR="00361D11" w:rsidRPr="008E62BA" w:rsidRDefault="008E62BA" w:rsidP="008E62BA">
      <w:pPr>
        <w:spacing w:line="360" w:lineRule="auto"/>
        <w:jc w:val="both"/>
        <w:textAlignment w:val="top"/>
        <w:rPr>
          <w:rFonts w:ascii="Arial" w:hAnsi="Arial" w:cs="Arial"/>
          <w:b/>
          <w:i/>
          <w:color w:val="FF0000"/>
        </w:rPr>
      </w:pPr>
      <w:r w:rsidRPr="008E62BA">
        <w:rPr>
          <w:rFonts w:ascii="Arial" w:hAnsi="Arial" w:cs="Arial"/>
          <w:b/>
          <w:color w:val="FF0000"/>
        </w:rPr>
        <w:t xml:space="preserve">Св. Теодор Тирон (Тодоровден). Професионален празник на коневъдците. Празнуват: </w:t>
      </w:r>
      <w:r w:rsidRPr="008E62BA">
        <w:rPr>
          <w:rFonts w:ascii="Arial" w:hAnsi="Arial" w:cs="Arial"/>
          <w:b/>
          <w:i/>
          <w:color w:val="FF0000"/>
        </w:rPr>
        <w:t>Тодор, Тодорка, Теодор, Теодора</w:t>
      </w:r>
    </w:p>
    <w:p w:rsidR="00361D11" w:rsidRPr="006A5456" w:rsidRDefault="00361D11" w:rsidP="00361D1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082EB7">
        <w:rPr>
          <w:rStyle w:val="Hyperlink"/>
          <w:rFonts w:ascii="Cambria" w:hAnsi="Cambria"/>
          <w:b/>
          <w:color w:val="2E74B5" w:themeColor="accent1" w:themeShade="BF"/>
          <w:sz w:val="28"/>
          <w:szCs w:val="28"/>
        </w:rPr>
        <w:t>7</w:t>
      </w:r>
      <w:r>
        <w:rPr>
          <w:rStyle w:val="Hyperlink"/>
          <w:rFonts w:ascii="Cambria" w:hAnsi="Cambria"/>
          <w:b/>
          <w:color w:val="2E74B5" w:themeColor="accent1" w:themeShade="BF"/>
          <w:sz w:val="28"/>
          <w:szCs w:val="28"/>
        </w:rPr>
        <w:t xml:space="preserve"> март</w:t>
      </w:r>
    </w:p>
    <w:p w:rsidR="00361D11" w:rsidRPr="00361D11" w:rsidRDefault="00082EB7" w:rsidP="00082EB7">
      <w:pPr>
        <w:spacing w:line="360" w:lineRule="auto"/>
        <w:jc w:val="both"/>
        <w:textAlignment w:val="top"/>
        <w:rPr>
          <w:rFonts w:ascii="Arial" w:hAnsi="Arial" w:cs="Arial"/>
          <w:b/>
          <w:i/>
          <w:color w:val="FF0000"/>
        </w:rPr>
      </w:pPr>
      <w:r w:rsidRPr="00082EB7">
        <w:rPr>
          <w:rFonts w:ascii="Arial" w:hAnsi="Arial" w:cs="Arial"/>
          <w:b/>
          <w:color w:val="FF0000"/>
        </w:rPr>
        <w:t>Преп. Алексий, човек Божий</w:t>
      </w:r>
      <w:r>
        <w:rPr>
          <w:rFonts w:ascii="Arial" w:hAnsi="Arial" w:cs="Arial"/>
          <w:b/>
          <w:color w:val="FF0000"/>
        </w:rPr>
        <w:t xml:space="preserve">. </w:t>
      </w:r>
      <w:r w:rsidRPr="00082EB7">
        <w:rPr>
          <w:rFonts w:ascii="Arial" w:hAnsi="Arial" w:cs="Arial"/>
          <w:b/>
          <w:color w:val="FF0000"/>
        </w:rPr>
        <w:t xml:space="preserve">Празнуват: </w:t>
      </w:r>
      <w:r w:rsidRPr="00082EB7">
        <w:rPr>
          <w:rFonts w:ascii="Arial" w:hAnsi="Arial" w:cs="Arial"/>
          <w:b/>
          <w:i/>
          <w:color w:val="FF0000"/>
        </w:rPr>
        <w:t>Алекси</w:t>
      </w:r>
    </w:p>
    <w:p w:rsidR="00D535EB" w:rsidRPr="006A5456" w:rsidRDefault="008E62BA"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19</w:t>
      </w:r>
      <w:r w:rsidR="00D535EB">
        <w:rPr>
          <w:rStyle w:val="Hyperlink"/>
          <w:rFonts w:ascii="Cambria" w:hAnsi="Cambria"/>
          <w:b/>
          <w:color w:val="2E74B5" w:themeColor="accent1" w:themeShade="BF"/>
          <w:sz w:val="28"/>
          <w:szCs w:val="28"/>
        </w:rPr>
        <w:t xml:space="preserve"> март</w:t>
      </w:r>
    </w:p>
    <w:p w:rsidR="00D535EB" w:rsidRDefault="008E62BA" w:rsidP="008E62BA">
      <w:pPr>
        <w:spacing w:line="360" w:lineRule="auto"/>
        <w:jc w:val="both"/>
        <w:textAlignment w:val="top"/>
        <w:rPr>
          <w:rFonts w:ascii="Arial" w:hAnsi="Arial" w:cs="Arial"/>
          <w:b/>
          <w:color w:val="FF0000"/>
        </w:rPr>
      </w:pPr>
      <w:r w:rsidRPr="008E62BA">
        <w:rPr>
          <w:rFonts w:ascii="Arial" w:hAnsi="Arial" w:cs="Arial"/>
          <w:b/>
          <w:color w:val="FF0000"/>
        </w:rPr>
        <w:t>Св. мчци Хрисант и Дария</w:t>
      </w:r>
      <w:r>
        <w:rPr>
          <w:rFonts w:ascii="Arial" w:hAnsi="Arial" w:cs="Arial"/>
          <w:b/>
          <w:color w:val="FF0000"/>
        </w:rPr>
        <w:t xml:space="preserve">. </w:t>
      </w:r>
      <w:r w:rsidRPr="008E62BA">
        <w:rPr>
          <w:rFonts w:ascii="Arial" w:hAnsi="Arial" w:cs="Arial"/>
          <w:b/>
          <w:color w:val="FF0000"/>
        </w:rPr>
        <w:t xml:space="preserve">Празнуват: </w:t>
      </w:r>
      <w:r w:rsidRPr="008E62BA">
        <w:rPr>
          <w:rFonts w:ascii="Arial" w:hAnsi="Arial" w:cs="Arial"/>
          <w:b/>
          <w:i/>
          <w:color w:val="FF0000"/>
        </w:rPr>
        <w:t>Дария, Дарин, Дарина, Найден, Найдa</w:t>
      </w:r>
    </w:p>
    <w:p w:rsidR="00361D11" w:rsidRPr="006A5456" w:rsidRDefault="00082EB7" w:rsidP="00361D11">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20</w:t>
      </w:r>
      <w:r w:rsidR="00361D11">
        <w:rPr>
          <w:rStyle w:val="Hyperlink"/>
          <w:rFonts w:ascii="Cambria" w:hAnsi="Cambria"/>
          <w:b/>
          <w:color w:val="2E74B5" w:themeColor="accent1" w:themeShade="BF"/>
          <w:sz w:val="28"/>
          <w:szCs w:val="28"/>
        </w:rPr>
        <w:t xml:space="preserve"> март</w:t>
      </w:r>
    </w:p>
    <w:p w:rsidR="00361D11" w:rsidRPr="00082EB7" w:rsidRDefault="00082EB7" w:rsidP="00082EB7">
      <w:pPr>
        <w:spacing w:line="360" w:lineRule="auto"/>
        <w:jc w:val="both"/>
        <w:textAlignment w:val="top"/>
        <w:rPr>
          <w:rFonts w:ascii="Arial" w:hAnsi="Arial" w:cs="Arial"/>
          <w:b/>
          <w:i/>
          <w:color w:val="FF0000"/>
        </w:rPr>
      </w:pPr>
      <w:r w:rsidRPr="00082EB7">
        <w:rPr>
          <w:rFonts w:ascii="Arial" w:hAnsi="Arial" w:cs="Arial"/>
          <w:b/>
          <w:color w:val="FF0000"/>
        </w:rPr>
        <w:t>Св. Григорий Палама. Преп. Отци, избити в манастира "Св. Сава"</w:t>
      </w:r>
      <w:r>
        <w:rPr>
          <w:rFonts w:ascii="Arial" w:hAnsi="Arial" w:cs="Arial"/>
          <w:b/>
          <w:color w:val="FF0000"/>
        </w:rPr>
        <w:t xml:space="preserve">. </w:t>
      </w:r>
      <w:r w:rsidRPr="00082EB7">
        <w:rPr>
          <w:rFonts w:ascii="Arial" w:hAnsi="Arial" w:cs="Arial"/>
          <w:b/>
          <w:color w:val="FF0000"/>
        </w:rPr>
        <w:t xml:space="preserve">Празнуват: </w:t>
      </w:r>
      <w:r w:rsidRPr="00082EB7">
        <w:rPr>
          <w:rFonts w:ascii="Arial" w:hAnsi="Arial" w:cs="Arial"/>
          <w:b/>
          <w:i/>
          <w:color w:val="FF0000"/>
        </w:rPr>
        <w:t>Светла, Светозар</w:t>
      </w:r>
    </w:p>
    <w:p w:rsidR="00D535EB" w:rsidRPr="006A5456" w:rsidRDefault="00082EB7" w:rsidP="00D535E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21</w:t>
      </w:r>
      <w:r w:rsidR="00D535EB">
        <w:rPr>
          <w:rStyle w:val="Hyperlink"/>
          <w:rFonts w:ascii="Cambria" w:hAnsi="Cambria"/>
          <w:b/>
          <w:color w:val="2E74B5" w:themeColor="accent1" w:themeShade="BF"/>
          <w:sz w:val="28"/>
          <w:szCs w:val="28"/>
        </w:rPr>
        <w:t xml:space="preserve"> март</w:t>
      </w:r>
    </w:p>
    <w:p w:rsidR="00D535EB" w:rsidRPr="00D535EB" w:rsidRDefault="00082EB7" w:rsidP="00082EB7">
      <w:pPr>
        <w:spacing w:line="360" w:lineRule="auto"/>
        <w:jc w:val="both"/>
        <w:textAlignment w:val="top"/>
        <w:rPr>
          <w:rFonts w:ascii="Arial" w:hAnsi="Arial" w:cs="Arial"/>
          <w:b/>
          <w:color w:val="FF0000"/>
        </w:rPr>
      </w:pPr>
      <w:r w:rsidRPr="00082EB7">
        <w:rPr>
          <w:rFonts w:ascii="Arial" w:hAnsi="Arial" w:cs="Arial"/>
          <w:b/>
          <w:color w:val="FF0000"/>
        </w:rPr>
        <w:t>Преп. Яков епископ, изповедник.</w:t>
      </w:r>
      <w:r>
        <w:rPr>
          <w:rFonts w:ascii="Arial" w:hAnsi="Arial" w:cs="Arial"/>
          <w:b/>
          <w:color w:val="FF0000"/>
        </w:rPr>
        <w:t xml:space="preserve"> </w:t>
      </w:r>
      <w:r w:rsidRPr="00082EB7">
        <w:rPr>
          <w:rFonts w:ascii="Arial" w:hAnsi="Arial" w:cs="Arial"/>
          <w:b/>
          <w:color w:val="FF0000"/>
        </w:rPr>
        <w:t xml:space="preserve">Празнуват: </w:t>
      </w:r>
      <w:r w:rsidRPr="00082EB7">
        <w:rPr>
          <w:rFonts w:ascii="Arial" w:hAnsi="Arial" w:cs="Arial"/>
          <w:b/>
          <w:i/>
          <w:color w:val="FF0000"/>
        </w:rPr>
        <w:t>Яков</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bookmarkStart w:id="0" w:name="_GoBack"/>
      <w:bookmarkEnd w:id="0"/>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174F"/>
    <w:rsid w:val="000E2F0D"/>
    <w:rsid w:val="000E4538"/>
    <w:rsid w:val="000E49D2"/>
    <w:rsid w:val="000E6B51"/>
    <w:rsid w:val="000E6E46"/>
    <w:rsid w:val="000E7279"/>
    <w:rsid w:val="000E7331"/>
    <w:rsid w:val="000E7A0E"/>
    <w:rsid w:val="000E7BD5"/>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158D"/>
    <w:rsid w:val="00182A65"/>
    <w:rsid w:val="00182B0F"/>
    <w:rsid w:val="00182BED"/>
    <w:rsid w:val="0018474D"/>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F0199"/>
    <w:rsid w:val="002F01D8"/>
    <w:rsid w:val="002F033E"/>
    <w:rsid w:val="002F07B6"/>
    <w:rsid w:val="002F4A08"/>
    <w:rsid w:val="002F4FDF"/>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60BA"/>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3F3E"/>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5959"/>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59C5"/>
    <w:rsid w:val="005676AF"/>
    <w:rsid w:val="00567FD5"/>
    <w:rsid w:val="005701EB"/>
    <w:rsid w:val="005707F9"/>
    <w:rsid w:val="00570C25"/>
    <w:rsid w:val="00570EDD"/>
    <w:rsid w:val="0057113B"/>
    <w:rsid w:val="005717DB"/>
    <w:rsid w:val="0057193D"/>
    <w:rsid w:val="00571EDF"/>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70311"/>
    <w:rsid w:val="0067175B"/>
    <w:rsid w:val="00671B9D"/>
    <w:rsid w:val="00671CD3"/>
    <w:rsid w:val="00672000"/>
    <w:rsid w:val="00672CC1"/>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4B1C"/>
    <w:rsid w:val="006A524D"/>
    <w:rsid w:val="006A5456"/>
    <w:rsid w:val="006A5908"/>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32F"/>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3CA"/>
    <w:rsid w:val="009A151E"/>
    <w:rsid w:val="009A19A4"/>
    <w:rsid w:val="009A3150"/>
    <w:rsid w:val="009A319D"/>
    <w:rsid w:val="009A3A05"/>
    <w:rsid w:val="009A4330"/>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17F"/>
    <w:rsid w:val="009D5BA1"/>
    <w:rsid w:val="009D6767"/>
    <w:rsid w:val="009D72B5"/>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434B"/>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C07"/>
    <w:rsid w:val="00A54E75"/>
    <w:rsid w:val="00A555F0"/>
    <w:rsid w:val="00A56068"/>
    <w:rsid w:val="00A5685B"/>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C6E"/>
    <w:rsid w:val="00AC1EA6"/>
    <w:rsid w:val="00AC2F3E"/>
    <w:rsid w:val="00AC32AA"/>
    <w:rsid w:val="00AC551D"/>
    <w:rsid w:val="00AD0F94"/>
    <w:rsid w:val="00AD2062"/>
    <w:rsid w:val="00AD2A47"/>
    <w:rsid w:val="00AD2E50"/>
    <w:rsid w:val="00AD3454"/>
    <w:rsid w:val="00AD5168"/>
    <w:rsid w:val="00AD70EB"/>
    <w:rsid w:val="00AE0411"/>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121A"/>
    <w:rsid w:val="00D513EB"/>
    <w:rsid w:val="00D51F93"/>
    <w:rsid w:val="00D535EB"/>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079A"/>
    <w:rsid w:val="00EA07F1"/>
    <w:rsid w:val="00EA2E54"/>
    <w:rsid w:val="00EA3498"/>
    <w:rsid w:val="00EA5CE4"/>
    <w:rsid w:val="00EA6F15"/>
    <w:rsid w:val="00EA722F"/>
    <w:rsid w:val="00EA7AC4"/>
    <w:rsid w:val="00EB1619"/>
    <w:rsid w:val="00EB31C2"/>
    <w:rsid w:val="00EB3833"/>
    <w:rsid w:val="00EB4433"/>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5</Pages>
  <Words>1190</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115</cp:revision>
  <cp:lastPrinted>2016-07-29T11:13:00Z</cp:lastPrinted>
  <dcterms:created xsi:type="dcterms:W3CDTF">2018-11-29T12:05:00Z</dcterms:created>
  <dcterms:modified xsi:type="dcterms:W3CDTF">2019-03-15T07:42:00Z</dcterms:modified>
</cp:coreProperties>
</file>