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rPr>
      </w:pPr>
      <w:r w:rsidRPr="006A5456">
        <w:rPr>
          <w:noProof/>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024249" w:rsidP="00A7188B">
      <w:pPr>
        <w:spacing w:line="360" w:lineRule="auto"/>
        <w:jc w:val="right"/>
        <w:rPr>
          <w:rStyle w:val="SubtleEmphasis"/>
          <w:rFonts w:ascii="Arial" w:hAnsi="Arial" w:cs="Arial"/>
        </w:rPr>
      </w:pPr>
      <w:r>
        <w:rPr>
          <w:rStyle w:val="SubtleEmphasis"/>
          <w:rFonts w:ascii="Arial" w:hAnsi="Arial" w:cs="Arial"/>
        </w:rPr>
        <w:t>2</w:t>
      </w:r>
      <w:r w:rsidR="000D2845">
        <w:rPr>
          <w:rStyle w:val="SubtleEmphasis"/>
          <w:rFonts w:ascii="Arial" w:hAnsi="Arial" w:cs="Arial"/>
        </w:rPr>
        <w:t>9</w:t>
      </w:r>
      <w:r w:rsidR="00A7188B" w:rsidRPr="006A5456">
        <w:rPr>
          <w:rStyle w:val="SubtleEmphasis"/>
          <w:rFonts w:ascii="Arial" w:hAnsi="Arial" w:cs="Arial"/>
        </w:rPr>
        <w:t>.</w:t>
      </w:r>
      <w:r w:rsidR="003F20F4">
        <w:rPr>
          <w:rStyle w:val="SubtleEmphasis"/>
          <w:rFonts w:ascii="Arial" w:hAnsi="Arial" w:cs="Arial"/>
        </w:rPr>
        <w:t>0</w:t>
      </w:r>
      <w:r w:rsidR="00F73CC2">
        <w:rPr>
          <w:rStyle w:val="SubtleEmphasis"/>
          <w:rFonts w:ascii="Arial" w:hAnsi="Arial" w:cs="Arial"/>
        </w:rPr>
        <w:t>3</w:t>
      </w:r>
      <w:r w:rsidR="00A7188B" w:rsidRPr="006A5456">
        <w:rPr>
          <w:rStyle w:val="SubtleEmphasis"/>
          <w:rFonts w:ascii="Arial" w:hAnsi="Arial" w:cs="Arial"/>
        </w:rPr>
        <w:t>.201</w:t>
      </w:r>
      <w:r w:rsidR="005572CB">
        <w:rPr>
          <w:rStyle w:val="SubtleEmphasis"/>
          <w:rFonts w:ascii="Arial" w:hAnsi="Arial" w:cs="Arial"/>
        </w:rPr>
        <w:t>9</w:t>
      </w:r>
      <w:r w:rsidR="00A7188B" w:rsidRPr="006A5456">
        <w:rPr>
          <w:rStyle w:val="SubtleEmphasis"/>
          <w:rFonts w:ascii="Arial" w:hAnsi="Arial" w:cs="Arial"/>
        </w:rPr>
        <w:t xml:space="preserve"> г.</w:t>
      </w:r>
    </w:p>
    <w:p w:rsidR="00A7188B" w:rsidRPr="006A5456" w:rsidRDefault="00A7188B" w:rsidP="00A7188B">
      <w:pPr>
        <w:spacing w:line="360" w:lineRule="auto"/>
        <w:jc w:val="center"/>
        <w:rPr>
          <w:rFonts w:ascii="Arial" w:hAnsi="Arial" w:cs="Arial"/>
          <w:b/>
        </w:rPr>
      </w:pPr>
      <w:r w:rsidRPr="006A5456">
        <w:rPr>
          <w:rFonts w:ascii="Arial" w:hAnsi="Arial" w:cs="Arial"/>
          <w:b/>
        </w:rPr>
        <w:t>Сиела Норма АД</w:t>
      </w:r>
    </w:p>
    <w:p w:rsidR="00A7188B" w:rsidRPr="006A5456" w:rsidRDefault="00A7188B" w:rsidP="00A7188B">
      <w:pPr>
        <w:spacing w:line="360" w:lineRule="auto"/>
        <w:jc w:val="center"/>
        <w:rPr>
          <w:rFonts w:ascii="Arial" w:hAnsi="Arial" w:cs="Arial"/>
          <w:i/>
        </w:rPr>
      </w:pPr>
      <w:r w:rsidRPr="006A5456">
        <w:rPr>
          <w:rFonts w:ascii="Arial" w:hAnsi="Arial" w:cs="Arial"/>
          <w:i/>
        </w:rPr>
        <w:t>бул. Владимир Вазов 9, София 1510</w:t>
      </w:r>
    </w:p>
    <w:p w:rsidR="00A7188B" w:rsidRPr="006A5456" w:rsidRDefault="00A7188B" w:rsidP="00A7188B">
      <w:pPr>
        <w:spacing w:line="360" w:lineRule="auto"/>
        <w:jc w:val="center"/>
        <w:rPr>
          <w:rFonts w:ascii="Arial" w:hAnsi="Arial" w:cs="Arial"/>
          <w:i/>
        </w:rPr>
      </w:pPr>
      <w:r w:rsidRPr="006A5456">
        <w:rPr>
          <w:rFonts w:ascii="Arial" w:hAnsi="Arial" w:cs="Arial"/>
          <w:i/>
        </w:rPr>
        <w:t>Тел.: + 359 2 903 00 00</w:t>
      </w:r>
    </w:p>
    <w:p w:rsidR="00A7188B" w:rsidRPr="006A5456" w:rsidRDefault="00EB600F" w:rsidP="00A7188B">
      <w:pPr>
        <w:spacing w:line="360" w:lineRule="auto"/>
        <w:jc w:val="center"/>
        <w:rPr>
          <w:rFonts w:ascii="Arial" w:hAnsi="Arial" w:cs="Arial"/>
          <w:b/>
        </w:rPr>
      </w:pPr>
      <w:hyperlink r:id="rId8" w:history="1">
        <w:r w:rsidR="00A7188B" w:rsidRPr="006A5456">
          <w:rPr>
            <w:rStyle w:val="Hyperlink"/>
            <w:rFonts w:ascii="Arial" w:hAnsi="Arial" w:cs="Arial"/>
            <w:b/>
          </w:rPr>
          <w:t>http://www.ciela.net</w:t>
        </w:r>
      </w:hyperlink>
    </w:p>
    <w:p w:rsidR="00A7188B" w:rsidRPr="006A5456" w:rsidRDefault="00A7188B" w:rsidP="00A7188B">
      <w:pPr>
        <w:spacing w:line="360" w:lineRule="auto"/>
        <w:jc w:val="center"/>
        <w:rPr>
          <w:rFonts w:ascii="Arial" w:hAnsi="Arial" w:cs="Arial"/>
          <w:b/>
        </w:rPr>
      </w:pPr>
    </w:p>
    <w:p w:rsidR="00A7188B" w:rsidRPr="006A5456" w:rsidRDefault="00A7188B" w:rsidP="00A7188B">
      <w:pPr>
        <w:spacing w:line="360" w:lineRule="auto"/>
        <w:jc w:val="center"/>
        <w:rPr>
          <w:rFonts w:ascii="Arial" w:hAnsi="Arial" w:cs="Arial"/>
        </w:rPr>
      </w:pPr>
      <w:r w:rsidRPr="006A5456">
        <w:rPr>
          <w:rFonts w:ascii="Arial" w:hAnsi="Arial" w:cs="Arial"/>
        </w:rPr>
        <w:t>БЕЗПЛАТЕН ДОСТЪП ДО</w:t>
      </w:r>
    </w:p>
    <w:p w:rsidR="00A7188B" w:rsidRPr="006A5456" w:rsidRDefault="00A7188B" w:rsidP="00A7188B">
      <w:pPr>
        <w:spacing w:line="360" w:lineRule="auto"/>
        <w:jc w:val="center"/>
        <w:rPr>
          <w:rFonts w:ascii="Arial" w:hAnsi="Arial" w:cs="Arial"/>
        </w:rPr>
      </w:pPr>
      <w:r w:rsidRPr="006A5456">
        <w:rPr>
          <w:rFonts w:ascii="Arial" w:hAnsi="Arial" w:cs="Arial"/>
        </w:rPr>
        <w:t>ОФИЦИАЛЕН РАЗДЕЛ НА ДЪРЖАВЕН ВЕСТНИК</w:t>
      </w:r>
    </w:p>
    <w:p w:rsidR="00A7188B" w:rsidRPr="006A5456" w:rsidRDefault="00EB600F" w:rsidP="00A7188B">
      <w:pPr>
        <w:spacing w:line="360" w:lineRule="auto"/>
        <w:jc w:val="center"/>
        <w:rPr>
          <w:rFonts w:ascii="Arial" w:hAnsi="Arial" w:cs="Arial"/>
          <w:b/>
        </w:rPr>
      </w:pPr>
      <w:hyperlink r:id="rId9" w:history="1">
        <w:r w:rsidR="00A7188B" w:rsidRPr="006A5456">
          <w:rPr>
            <w:rStyle w:val="Hyperlink"/>
            <w:rFonts w:ascii="Arial" w:hAnsi="Arial" w:cs="Arial"/>
            <w:b/>
          </w:rPr>
          <w:t>http://www.ciela.net/svobodna-zona-darjaven-vestnik</w:t>
        </w:r>
      </w:hyperlink>
    </w:p>
    <w:p w:rsidR="00A0672F" w:rsidRPr="006A5456" w:rsidRDefault="00A0672F" w:rsidP="00A7188B">
      <w:pPr>
        <w:spacing w:line="360" w:lineRule="auto"/>
        <w:jc w:val="center"/>
        <w:rPr>
          <w:rFonts w:ascii="Arial" w:hAnsi="Arial" w:cs="Arial"/>
          <w:b/>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rPr>
            </w:pPr>
            <w:r w:rsidRPr="006A5456">
              <w:rPr>
                <w:rFonts w:ascii="Arial" w:hAnsi="Arial" w:cs="Arial"/>
                <w:sz w:val="24"/>
              </w:rPr>
              <w:t>***</w:t>
            </w:r>
            <w:r w:rsidRPr="006A5456">
              <w:rPr>
                <w:sz w:val="24"/>
              </w:rPr>
              <w:t xml:space="preserve"> </w:t>
            </w:r>
          </w:p>
          <w:p w:rsidR="004C5951" w:rsidRDefault="00082EB7" w:rsidP="008F4E30">
            <w:pPr>
              <w:pStyle w:val="ListParagraph"/>
              <w:spacing w:line="360" w:lineRule="auto"/>
              <w:ind w:left="0"/>
              <w:jc w:val="center"/>
              <w:rPr>
                <w:rFonts w:ascii="Arial" w:hAnsi="Arial" w:cs="Arial"/>
                <w:i/>
                <w:sz w:val="24"/>
              </w:rPr>
            </w:pPr>
            <w:r w:rsidRPr="00082EB7">
              <w:rPr>
                <w:rFonts w:ascii="Arial" w:hAnsi="Arial" w:cs="Arial"/>
                <w:i/>
                <w:sz w:val="24"/>
              </w:rPr>
              <w:t>Тежко е да се провалиш, но п</w:t>
            </w:r>
            <w:r>
              <w:rPr>
                <w:rFonts w:ascii="Arial" w:hAnsi="Arial" w:cs="Arial"/>
                <w:i/>
                <w:sz w:val="24"/>
              </w:rPr>
              <w:t>о-лошо е никога да не се опиташ</w:t>
            </w:r>
            <w:r w:rsidR="004C5951" w:rsidRPr="004C5951">
              <w:rPr>
                <w:rFonts w:ascii="Arial" w:hAnsi="Arial" w:cs="Arial"/>
                <w:i/>
                <w:sz w:val="24"/>
              </w:rPr>
              <w:t>!</w:t>
            </w:r>
          </w:p>
          <w:p w:rsidR="00082EB7" w:rsidRPr="00082EB7" w:rsidRDefault="00082EB7" w:rsidP="008F4E30">
            <w:pPr>
              <w:pStyle w:val="ListParagraph"/>
              <w:spacing w:line="360" w:lineRule="auto"/>
              <w:ind w:left="0"/>
              <w:jc w:val="center"/>
              <w:rPr>
                <w:rFonts w:ascii="Arial" w:hAnsi="Arial" w:cs="Arial"/>
                <w:i/>
                <w:sz w:val="24"/>
              </w:rPr>
            </w:pPr>
            <w:r w:rsidRPr="00082EB7">
              <w:rPr>
                <w:rFonts w:ascii="Arial" w:hAnsi="Arial" w:cs="Arial"/>
                <w:i/>
                <w:sz w:val="24"/>
              </w:rPr>
              <w:t>Опитайте да вървите по пътя на успеха със Сиела!</w:t>
            </w:r>
          </w:p>
          <w:p w:rsidR="00A0672F" w:rsidRPr="006A5456" w:rsidRDefault="00A0672F" w:rsidP="00A0672F">
            <w:pPr>
              <w:pStyle w:val="ListParagraph"/>
              <w:spacing w:line="360" w:lineRule="auto"/>
              <w:ind w:left="0"/>
              <w:jc w:val="center"/>
              <w:rPr>
                <w:rFonts w:ascii="Arial" w:hAnsi="Arial" w:cs="Arial"/>
              </w:rPr>
            </w:pPr>
            <w:r w:rsidRPr="006A5456">
              <w:rPr>
                <w:rFonts w:ascii="Arial" w:hAnsi="Arial" w:cs="Arial"/>
                <w:sz w:val="24"/>
              </w:rPr>
              <w:t>***</w:t>
            </w:r>
          </w:p>
        </w:tc>
      </w:tr>
    </w:tbl>
    <w:p w:rsidR="00A0672F" w:rsidRPr="006A5456" w:rsidRDefault="00A0672F" w:rsidP="00A7188B">
      <w:pPr>
        <w:pStyle w:val="ListParagraph"/>
        <w:spacing w:line="360" w:lineRule="auto"/>
        <w:ind w:left="0"/>
        <w:jc w:val="center"/>
        <w:rPr>
          <w:rFonts w:ascii="Arial" w:hAnsi="Arial" w:cs="Arial"/>
        </w:rPr>
      </w:pP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НОРМИ</w:t>
      </w:r>
    </w:p>
    <w:p w:rsidR="00A7188B" w:rsidRPr="006A5456" w:rsidRDefault="00A7188B" w:rsidP="00A7188B">
      <w:pPr>
        <w:spacing w:line="360" w:lineRule="auto"/>
        <w:rPr>
          <w:rFonts w:ascii="Arial" w:hAnsi="Arial" w:cs="Arial"/>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FB4077">
        <w:rPr>
          <w:rFonts w:ascii="Arial" w:hAnsi="Arial" w:cs="Arial"/>
          <w:b/>
          <w:i/>
          <w:lang w:val="bg-BG"/>
        </w:rPr>
        <w:t>2</w:t>
      </w:r>
      <w:r w:rsidR="000D2845">
        <w:rPr>
          <w:rFonts w:ascii="Arial" w:hAnsi="Arial" w:cs="Arial"/>
          <w:b/>
          <w:i/>
          <w:lang w:val="bg-BG"/>
        </w:rPr>
        <w:t>5</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4F103B" w:rsidRDefault="004F103B" w:rsidP="0018158D">
      <w:pPr>
        <w:spacing w:after="240" w:line="360" w:lineRule="auto"/>
        <w:jc w:val="both"/>
        <w:rPr>
          <w:rFonts w:ascii="Arial" w:hAnsi="Arial" w:cs="Arial"/>
        </w:rPr>
      </w:pPr>
      <w:r>
        <w:rPr>
          <w:rFonts w:ascii="Arial" w:hAnsi="Arial" w:cs="Arial"/>
        </w:rPr>
        <w:t>Обнародван</w:t>
      </w:r>
      <w:r w:rsidR="0018158D" w:rsidRPr="0018158D">
        <w:rPr>
          <w:rFonts w:ascii="Arial" w:hAnsi="Arial" w:cs="Arial"/>
        </w:rPr>
        <w:t xml:space="preserve"> е</w:t>
      </w:r>
      <w:r w:rsidR="00657E9A">
        <w:rPr>
          <w:rStyle w:val="Heading2Char"/>
        </w:rPr>
        <w:t xml:space="preserve"> </w:t>
      </w:r>
      <w:r w:rsidRPr="004F103B">
        <w:rPr>
          <w:rStyle w:val="Heading2Char"/>
        </w:rPr>
        <w:t>Закон за социалните услуги</w:t>
      </w:r>
      <w:r w:rsidR="00657E9A">
        <w:rPr>
          <w:rStyle w:val="Heading2Char"/>
        </w:rPr>
        <w:t>.</w:t>
      </w:r>
      <w:r w:rsidR="0018158D" w:rsidRPr="0018158D">
        <w:rPr>
          <w:rStyle w:val="Heading2Char"/>
        </w:rPr>
        <w:t xml:space="preserve"> </w:t>
      </w:r>
      <w:r>
        <w:rPr>
          <w:rFonts w:ascii="Arial" w:hAnsi="Arial" w:cs="Arial"/>
        </w:rPr>
        <w:t xml:space="preserve">Актът </w:t>
      </w:r>
      <w:r w:rsidRPr="004F103B">
        <w:rPr>
          <w:rFonts w:ascii="Arial" w:hAnsi="Arial" w:cs="Arial"/>
        </w:rPr>
        <w:t>урежда предоставянето, ползването, планирането, финансирането, качеството, контрола и мониторинга на социалните услуги в Република България. Това са ключовите въпроси, чието регулиране е от значение за сектора на социалните услуги, което, от една страна, е свързано с осигуряване на достъп до социална подкрепа и посрещане на потребностите и реализиране на правата на хората, а от друга страна - с ефективното функциониране на системата на национално и местно ниво.</w:t>
      </w:r>
      <w:r w:rsidRPr="004F103B">
        <w:t xml:space="preserve"> </w:t>
      </w:r>
      <w:r w:rsidRPr="004F103B">
        <w:rPr>
          <w:rFonts w:ascii="Arial" w:hAnsi="Arial" w:cs="Arial"/>
        </w:rPr>
        <w:t xml:space="preserve">Социалните услуги са определени като дейности за подкрепа за превенция и/или преодоляване на социалното изключване, реализиране на права и подобряване на качеството на живот. Те се основават на социална работа, индивидуален подход и индивидуална оценка на потребностите. </w:t>
      </w:r>
    </w:p>
    <w:p w:rsidR="0018158D" w:rsidRDefault="004F103B" w:rsidP="0018158D">
      <w:pPr>
        <w:spacing w:after="240" w:line="360" w:lineRule="auto"/>
        <w:jc w:val="both"/>
        <w:rPr>
          <w:rFonts w:ascii="Arial" w:hAnsi="Arial" w:cs="Arial"/>
        </w:rPr>
      </w:pPr>
      <w:r w:rsidRPr="004F103B">
        <w:rPr>
          <w:rFonts w:ascii="Arial" w:hAnsi="Arial" w:cs="Arial"/>
        </w:rPr>
        <w:lastRenderedPageBreak/>
        <w:t>Водещ елемент на всяка социална услуга е социалната работа, която е дефинирана в законопроекта като дейност, която се основава на правата на човека и социалната справедливост и е насочена към подкрепа на отделния човек, семейството, групи или общности за подобряване на благосъстоянието им чрез развитие на умения да използват собствените си възможности и тези на общността при посрещане на техните потребности. Социалната работа е същностен елемент на социалните услуги, като съдържателно отграничава тази специфична група услуги и дейности от други близки сфери, определя целите на интервенциите и насърчава себеовластяването и предотвратяването на развиване на зависимост от системата за подкрепа.</w:t>
      </w:r>
    </w:p>
    <w:p w:rsidR="004F103B" w:rsidRDefault="004F103B" w:rsidP="0018158D">
      <w:pPr>
        <w:spacing w:after="240" w:line="360" w:lineRule="auto"/>
        <w:jc w:val="both"/>
        <w:rPr>
          <w:rFonts w:ascii="Arial" w:hAnsi="Arial" w:cs="Arial"/>
        </w:rPr>
      </w:pPr>
      <w:r w:rsidRPr="004F103B">
        <w:rPr>
          <w:rFonts w:ascii="Arial" w:hAnsi="Arial" w:cs="Arial"/>
        </w:rPr>
        <w:t>Облекчава се достъпът до социални услуги чрез премахване издаването на заповеди за настаняване и направления за ползване на услуги. Насочването за ползване на специализираните социални услуги ще включва предоставяне на информация и консултиране с цел лицето да направи информиран избор за услуга и даване на предложение за подходящите услуги. Общодостъпните услуги ще се ползват без насочване, оценка и сключване на договор. Всяко лице ще има право на информация и консултация от дирекция "Социално подпомагане" и от общината за социалните услуги, които може да ползва, за условията, сроковете за тяхното ползване и за размера на таксите. Дава се право на избор на лицата сами да избират доставчика на услугата, като се въвеждат правила в зависимост от това дали услугата е на общинско, или на областно ниво. Насочването от дирекция "Социално подпомагане" се запазва само за деца в риск, лица в кризисна ситуация, лица, поставени под запрещение, и когато се ползва услуга, предназначена за лица от цялата страна. За всички останали лица насочването ще е от общината.</w:t>
      </w:r>
    </w:p>
    <w:p w:rsidR="00483F3E" w:rsidRDefault="004F103B" w:rsidP="00332432">
      <w:pPr>
        <w:spacing w:after="240" w:line="360" w:lineRule="auto"/>
        <w:jc w:val="both"/>
        <w:rPr>
          <w:rFonts w:ascii="Arial" w:hAnsi="Arial" w:cs="Arial"/>
        </w:rPr>
      </w:pPr>
      <w:r>
        <w:rPr>
          <w:rFonts w:ascii="Arial" w:hAnsi="Arial" w:cs="Arial"/>
        </w:rPr>
        <w:t>Изменен</w:t>
      </w:r>
      <w:r w:rsidR="00483F3E">
        <w:rPr>
          <w:rFonts w:ascii="Arial" w:hAnsi="Arial" w:cs="Arial"/>
        </w:rPr>
        <w:t xml:space="preserve"> </w:t>
      </w:r>
      <w:r w:rsidR="00483F3E" w:rsidRPr="0018158D">
        <w:rPr>
          <w:rFonts w:ascii="Arial" w:hAnsi="Arial" w:cs="Arial"/>
        </w:rPr>
        <w:t>е</w:t>
      </w:r>
      <w:r w:rsidR="00483F3E" w:rsidRPr="0018158D">
        <w:rPr>
          <w:rStyle w:val="Heading2Char"/>
        </w:rPr>
        <w:t xml:space="preserve"> </w:t>
      </w:r>
      <w:r w:rsidRPr="004F103B">
        <w:rPr>
          <w:rStyle w:val="Heading2Char"/>
        </w:rPr>
        <w:t>Устройствения</w:t>
      </w:r>
      <w:r>
        <w:rPr>
          <w:rStyle w:val="Heading2Char"/>
        </w:rPr>
        <w:t>т</w:t>
      </w:r>
      <w:r w:rsidRPr="004F103B">
        <w:rPr>
          <w:rStyle w:val="Heading2Char"/>
        </w:rPr>
        <w:t xml:space="preserve"> правилник на Държавната комисия по хазарта и на нейната администрация</w:t>
      </w:r>
      <w:r w:rsidR="00657E9A" w:rsidRPr="00657E9A">
        <w:rPr>
          <w:rStyle w:val="Heading2Char"/>
        </w:rPr>
        <w:t xml:space="preserve">. </w:t>
      </w:r>
      <w:r w:rsidRPr="004F103B">
        <w:rPr>
          <w:rFonts w:ascii="Arial" w:hAnsi="Arial" w:cs="Arial"/>
        </w:rPr>
        <w:t xml:space="preserve">Актуализира се числеността на служителите, което ще допринесе за подобряване на управлението, повишаване на ефективността при планиране и осъществяване на контролната дейност на ДКХ и засилване на контролното въздействие върху лицата, осъществяващи хазартна дейност. </w:t>
      </w:r>
      <w:r>
        <w:rPr>
          <w:rFonts w:ascii="Arial" w:hAnsi="Arial" w:cs="Arial"/>
        </w:rPr>
        <w:t>Промените са във връзка</w:t>
      </w:r>
      <w:r w:rsidRPr="004F103B">
        <w:rPr>
          <w:rFonts w:ascii="Arial" w:hAnsi="Arial" w:cs="Arial"/>
        </w:rPr>
        <w:t xml:space="preserve"> със засилената контролна дейност и увеличения брой на административно-наказателните дела. По този начин ще се повиши ефективността при планиране и осъществяване на процесуалното представителство, което ще обезпечи по-ефективното изпълнение на правомощията на председателя на ДКХ по контролно-санкц</w:t>
      </w:r>
      <w:r>
        <w:rPr>
          <w:rFonts w:ascii="Arial" w:hAnsi="Arial" w:cs="Arial"/>
        </w:rPr>
        <w:t xml:space="preserve">ионната дейност, като се подобри и </w:t>
      </w:r>
      <w:r w:rsidRPr="004F103B">
        <w:rPr>
          <w:rFonts w:ascii="Arial" w:hAnsi="Arial" w:cs="Arial"/>
        </w:rPr>
        <w:t xml:space="preserve">координацията и бързото оперативно планиране на съвместната дейност с други държавни органи, участващи в проверките - </w:t>
      </w:r>
      <w:r>
        <w:rPr>
          <w:rFonts w:ascii="Arial" w:hAnsi="Arial" w:cs="Arial"/>
        </w:rPr>
        <w:t>НАП</w:t>
      </w:r>
      <w:r w:rsidRPr="004F103B">
        <w:rPr>
          <w:rFonts w:ascii="Arial" w:hAnsi="Arial" w:cs="Arial"/>
        </w:rPr>
        <w:t xml:space="preserve">, </w:t>
      </w:r>
      <w:r>
        <w:rPr>
          <w:rFonts w:ascii="Arial" w:hAnsi="Arial" w:cs="Arial"/>
        </w:rPr>
        <w:t>МВР</w:t>
      </w:r>
      <w:r w:rsidRPr="004F103B">
        <w:rPr>
          <w:rFonts w:ascii="Arial" w:hAnsi="Arial" w:cs="Arial"/>
        </w:rPr>
        <w:t xml:space="preserve">, </w:t>
      </w:r>
      <w:r>
        <w:rPr>
          <w:rFonts w:ascii="Arial" w:hAnsi="Arial" w:cs="Arial"/>
        </w:rPr>
        <w:t>ГДБОП, Главна дирекция "</w:t>
      </w:r>
      <w:r w:rsidRPr="004F103B">
        <w:rPr>
          <w:rFonts w:ascii="Arial" w:hAnsi="Arial" w:cs="Arial"/>
        </w:rPr>
        <w:t>Пожарна безо</w:t>
      </w:r>
      <w:r>
        <w:rPr>
          <w:rFonts w:ascii="Arial" w:hAnsi="Arial" w:cs="Arial"/>
        </w:rPr>
        <w:t>пасност и защита на населението"</w:t>
      </w:r>
      <w:r w:rsidRPr="004F103B">
        <w:rPr>
          <w:rFonts w:ascii="Arial" w:hAnsi="Arial" w:cs="Arial"/>
        </w:rPr>
        <w:t>, Българския институт по мет</w:t>
      </w:r>
      <w:r>
        <w:rPr>
          <w:rFonts w:ascii="Arial" w:hAnsi="Arial" w:cs="Arial"/>
        </w:rPr>
        <w:t>рология и Изпълнителна агенция "</w:t>
      </w:r>
      <w:r w:rsidRPr="004F103B">
        <w:rPr>
          <w:rFonts w:ascii="Arial" w:hAnsi="Arial" w:cs="Arial"/>
        </w:rPr>
        <w:t>Главна ин</w:t>
      </w:r>
      <w:r>
        <w:rPr>
          <w:rFonts w:ascii="Arial" w:hAnsi="Arial" w:cs="Arial"/>
        </w:rPr>
        <w:t>спекция по труда"</w:t>
      </w:r>
      <w:r w:rsidRPr="004F103B">
        <w:rPr>
          <w:rFonts w:ascii="Arial" w:hAnsi="Arial" w:cs="Arial"/>
        </w:rPr>
        <w:t>.</w:t>
      </w:r>
    </w:p>
    <w:p w:rsidR="00514D22" w:rsidRDefault="004F103B" w:rsidP="00635348">
      <w:pPr>
        <w:spacing w:after="240" w:line="360" w:lineRule="auto"/>
        <w:jc w:val="both"/>
        <w:rPr>
          <w:rFonts w:ascii="Arial" w:hAnsi="Arial" w:cs="Arial"/>
        </w:rPr>
      </w:pPr>
      <w:r>
        <w:rPr>
          <w:rFonts w:ascii="Arial" w:hAnsi="Arial" w:cs="Arial"/>
        </w:rPr>
        <w:lastRenderedPageBreak/>
        <w:t>Изменен и допълнен</w:t>
      </w:r>
      <w:r w:rsidR="00514D22">
        <w:rPr>
          <w:rFonts w:ascii="Arial" w:hAnsi="Arial" w:cs="Arial"/>
        </w:rPr>
        <w:t xml:space="preserve"> </w:t>
      </w:r>
      <w:r w:rsidR="00514D22" w:rsidRPr="0018158D">
        <w:rPr>
          <w:rFonts w:ascii="Arial" w:hAnsi="Arial" w:cs="Arial"/>
        </w:rPr>
        <w:t>е</w:t>
      </w:r>
      <w:r w:rsidR="00514D22" w:rsidRPr="0018158D">
        <w:rPr>
          <w:rStyle w:val="Heading2Char"/>
        </w:rPr>
        <w:t xml:space="preserve"> </w:t>
      </w:r>
      <w:r w:rsidRPr="004F103B">
        <w:rPr>
          <w:rStyle w:val="Heading2Char"/>
        </w:rPr>
        <w:t>Устройствения</w:t>
      </w:r>
      <w:r>
        <w:rPr>
          <w:rStyle w:val="Heading2Char"/>
        </w:rPr>
        <w:t>т</w:t>
      </w:r>
      <w:r w:rsidRPr="004F103B">
        <w:rPr>
          <w:rStyle w:val="Heading2Char"/>
        </w:rPr>
        <w:t xml:space="preserve"> правилник на Изпълнителна агенция "Оперативна програма "Наука и образование за интелигентен растеж"</w:t>
      </w:r>
      <w:r w:rsidR="00FB4077" w:rsidRPr="00FB4077">
        <w:rPr>
          <w:rStyle w:val="Heading2Char"/>
        </w:rPr>
        <w:t>.</w:t>
      </w:r>
      <w:r w:rsidR="00FB4077">
        <w:rPr>
          <w:rFonts w:ascii="Arial" w:hAnsi="Arial" w:cs="Arial"/>
        </w:rPr>
        <w:t xml:space="preserve"> </w:t>
      </w:r>
      <w:r w:rsidR="00635348" w:rsidRPr="00635348">
        <w:rPr>
          <w:rFonts w:ascii="Arial" w:hAnsi="Arial" w:cs="Arial"/>
        </w:rPr>
        <w:t>Числеността на персонала в Изпълнителната агенция се увеличава с 9 щатни бройки на сътрудници по управление на европейски програми и проекти. Те ще подпомагат дейността на Управляващия орган при управлението на инфраструктурни проекти, ф</w:t>
      </w:r>
      <w:r w:rsidR="00635348">
        <w:rPr>
          <w:rFonts w:ascii="Arial" w:hAnsi="Arial" w:cs="Arial"/>
        </w:rPr>
        <w:t>инансирани по приоритетна ос 1 "</w:t>
      </w:r>
      <w:r w:rsidR="00635348" w:rsidRPr="00635348">
        <w:rPr>
          <w:rFonts w:ascii="Arial" w:hAnsi="Arial" w:cs="Arial"/>
        </w:rPr>
        <w:t>Научни изсл</w:t>
      </w:r>
      <w:r w:rsidR="00635348">
        <w:rPr>
          <w:rFonts w:ascii="Arial" w:hAnsi="Arial" w:cs="Arial"/>
        </w:rPr>
        <w:t>едвания и технологично развитие"</w:t>
      </w:r>
      <w:r w:rsidR="00635348" w:rsidRPr="00635348">
        <w:rPr>
          <w:rFonts w:ascii="Arial" w:hAnsi="Arial" w:cs="Arial"/>
        </w:rPr>
        <w:t>, финансирана от Европейския фонд за регионално развитие.</w:t>
      </w:r>
      <w:r w:rsidR="00635348">
        <w:rPr>
          <w:rFonts w:ascii="Arial" w:hAnsi="Arial" w:cs="Arial"/>
        </w:rPr>
        <w:t xml:space="preserve"> </w:t>
      </w:r>
      <w:r w:rsidR="00635348" w:rsidRPr="00635348">
        <w:rPr>
          <w:rFonts w:ascii="Arial" w:hAnsi="Arial" w:cs="Arial"/>
        </w:rPr>
        <w:t>Чрез тази нормативна промяна ще се гарантира изпълнението на препоръката на Европейската комисия за дългосрочно изграждане на административен капацитет на Управляващия орган чрез привличането на квалифицирани експерти с опит в областта на изграждането и модернизацията на инфраструктурни обекти.</w:t>
      </w:r>
    </w:p>
    <w:p w:rsidR="00EB71C5" w:rsidRPr="004F103B" w:rsidRDefault="00FB4077" w:rsidP="00594480">
      <w:pPr>
        <w:spacing w:after="240" w:line="360" w:lineRule="auto"/>
        <w:jc w:val="both"/>
        <w:rPr>
          <w:rFonts w:ascii="Arial" w:hAnsi="Arial" w:cs="Arial"/>
        </w:rPr>
      </w:pPr>
      <w:r>
        <w:rPr>
          <w:rFonts w:ascii="Arial" w:hAnsi="Arial" w:cs="Arial"/>
        </w:rPr>
        <w:t>Обнародван</w:t>
      </w:r>
      <w:r w:rsidR="004F103B">
        <w:rPr>
          <w:rFonts w:ascii="Arial" w:hAnsi="Arial" w:cs="Arial"/>
        </w:rPr>
        <w:t>а</w:t>
      </w:r>
      <w:r>
        <w:rPr>
          <w:rFonts w:ascii="Arial" w:hAnsi="Arial" w:cs="Arial"/>
        </w:rPr>
        <w:t xml:space="preserve"> </w:t>
      </w:r>
      <w:r w:rsidRPr="0018158D">
        <w:rPr>
          <w:rFonts w:ascii="Arial" w:hAnsi="Arial" w:cs="Arial"/>
        </w:rPr>
        <w:t>е</w:t>
      </w:r>
      <w:r w:rsidRPr="0018158D">
        <w:rPr>
          <w:rStyle w:val="Heading2Char"/>
        </w:rPr>
        <w:t xml:space="preserve"> </w:t>
      </w:r>
      <w:r w:rsidR="004F103B" w:rsidRPr="004F103B">
        <w:rPr>
          <w:rStyle w:val="Heading2Char"/>
        </w:rPr>
        <w:t xml:space="preserve">Наредба № 12 от 8 февруари 2019 г. </w:t>
      </w:r>
      <w:r w:rsidR="006657B3">
        <w:rPr>
          <w:rFonts w:ascii="Arial" w:hAnsi="Arial" w:cs="Arial"/>
        </w:rPr>
        <w:t>С нея</w:t>
      </w:r>
      <w:r w:rsidR="006657B3" w:rsidRPr="006657B3">
        <w:t xml:space="preserve"> </w:t>
      </w:r>
      <w:r w:rsidR="006657B3" w:rsidRPr="006657B3">
        <w:rPr>
          <w:rFonts w:ascii="Arial" w:hAnsi="Arial" w:cs="Arial"/>
        </w:rPr>
        <w:t>се определя дър</w:t>
      </w:r>
      <w:r w:rsidR="006657B3">
        <w:rPr>
          <w:rFonts w:ascii="Arial" w:hAnsi="Arial" w:cs="Arial"/>
        </w:rPr>
        <w:t>жавният образователен стандарт</w:t>
      </w:r>
      <w:r w:rsidR="006657B3" w:rsidRPr="006657B3">
        <w:rPr>
          <w:rFonts w:ascii="Arial" w:hAnsi="Arial" w:cs="Arial"/>
        </w:rPr>
        <w:t xml:space="preserve"> за придобиването на квалификация по професията 811080 "Сервитьор-барман" от област на образование "Услуги за личността" и професионално направление 811 "Хотелиерство, ресторантьорство и кетъринг" съгласно Списъка на професиите за професионално образование и обучение</w:t>
      </w:r>
      <w:r w:rsidR="006657B3">
        <w:rPr>
          <w:rFonts w:ascii="Arial" w:hAnsi="Arial" w:cs="Arial"/>
        </w:rPr>
        <w:t>.</w:t>
      </w:r>
    </w:p>
    <w:p w:rsidR="00BB7E5A" w:rsidRPr="00BB7E5A" w:rsidRDefault="00BB7E5A" w:rsidP="00BB7E5A">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6A4B1C">
        <w:rPr>
          <w:rFonts w:ascii="Arial" w:hAnsi="Arial" w:cs="Arial"/>
          <w:b/>
          <w:i/>
          <w:lang w:val="bg-BG"/>
        </w:rPr>
        <w:t>2</w:t>
      </w:r>
      <w:r w:rsidR="000D2845">
        <w:rPr>
          <w:rFonts w:ascii="Arial" w:hAnsi="Arial" w:cs="Arial"/>
          <w:b/>
          <w:i/>
          <w:lang w:val="bg-BG"/>
        </w:rPr>
        <w:t>6</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8C5704" w:rsidRPr="008C5704" w:rsidRDefault="000D2845" w:rsidP="002E7C95">
      <w:pPr>
        <w:spacing w:after="240" w:line="360" w:lineRule="auto"/>
        <w:jc w:val="both"/>
        <w:rPr>
          <w:rFonts w:ascii="Arial" w:hAnsi="Arial" w:cs="Arial"/>
        </w:rPr>
      </w:pPr>
      <w:r>
        <w:rPr>
          <w:rFonts w:ascii="Arial" w:hAnsi="Arial" w:cs="Arial"/>
        </w:rPr>
        <w:t>Изменена и допълнена</w:t>
      </w:r>
      <w:r w:rsidR="008C5704" w:rsidRPr="008C5704">
        <w:rPr>
          <w:rFonts w:ascii="Arial" w:hAnsi="Arial" w:cs="Arial"/>
        </w:rPr>
        <w:t xml:space="preserve"> е</w:t>
      </w:r>
      <w:r w:rsidR="008C5704" w:rsidRPr="008A42E1">
        <w:rPr>
          <w:rStyle w:val="Heading2Char"/>
        </w:rPr>
        <w:t xml:space="preserve"> </w:t>
      </w:r>
      <w:r w:rsidRPr="000D2845">
        <w:rPr>
          <w:rStyle w:val="Heading2Char"/>
        </w:rPr>
        <w:t>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Pr>
          <w:rStyle w:val="Heading2Char"/>
        </w:rPr>
        <w:t>.</w:t>
      </w:r>
      <w:r w:rsidRPr="000D2845">
        <w:rPr>
          <w:rStyle w:val="Heading2Char"/>
        </w:rPr>
        <w:t xml:space="preserve"> </w:t>
      </w:r>
      <w:r w:rsidR="00110DE2">
        <w:rPr>
          <w:rFonts w:ascii="Arial" w:hAnsi="Arial" w:cs="Arial"/>
        </w:rPr>
        <w:t>Въвежда</w:t>
      </w:r>
      <w:r w:rsidR="00110DE2" w:rsidRPr="00110DE2">
        <w:rPr>
          <w:rFonts w:ascii="Arial" w:hAnsi="Arial" w:cs="Arial"/>
        </w:rPr>
        <w:t>т</w:t>
      </w:r>
      <w:r w:rsidR="00110DE2">
        <w:rPr>
          <w:rFonts w:ascii="Arial" w:hAnsi="Arial" w:cs="Arial"/>
        </w:rPr>
        <w:t xml:space="preserve"> се</w:t>
      </w:r>
      <w:r w:rsidR="00110DE2" w:rsidRPr="00110DE2">
        <w:rPr>
          <w:rFonts w:ascii="Arial" w:hAnsi="Arial" w:cs="Arial"/>
        </w:rPr>
        <w:t xml:space="preserve"> ясни и достатъчно подробни за прилагане регламенти за реда и начина на провеждане на електронните търгове за продажба на дървесина. Целта е постепенно увеличаване на продажбите и възлагането на дейности чрез електронни търгове и конкурси при наличие на ясен нормативен регламент. Така ще се облекчи участието на кандидатите, като се пести време и финансови средства. Неприсъствената електронна форма на провеждане на процедурите дава възможност за участие на заинтересовани лица от цялата страна, повишавайки достъпността.</w:t>
      </w:r>
    </w:p>
    <w:p w:rsidR="00A56916" w:rsidRDefault="00A56916" w:rsidP="00571EDF">
      <w:pPr>
        <w:spacing w:after="240" w:line="360" w:lineRule="auto"/>
        <w:jc w:val="both"/>
        <w:rPr>
          <w:rFonts w:ascii="Arial" w:hAnsi="Arial" w:cs="Arial"/>
        </w:rPr>
      </w:pPr>
      <w:r>
        <w:rPr>
          <w:rFonts w:ascii="Arial" w:hAnsi="Arial" w:cs="Arial"/>
        </w:rPr>
        <w:t xml:space="preserve">Обнародвано </w:t>
      </w:r>
      <w:r w:rsidRPr="00D42777">
        <w:rPr>
          <w:rFonts w:ascii="Arial" w:hAnsi="Arial" w:cs="Arial"/>
        </w:rPr>
        <w:t>е</w:t>
      </w:r>
      <w:r w:rsidRPr="00D42777">
        <w:rPr>
          <w:rStyle w:val="Heading2Char"/>
        </w:rPr>
        <w:t xml:space="preserve"> </w:t>
      </w:r>
      <w:r w:rsidRPr="00A56916">
        <w:rPr>
          <w:rStyle w:val="Heading2Char"/>
        </w:rPr>
        <w:t xml:space="preserve">Постановление № 52 от 27 март 2019 г. </w:t>
      </w:r>
      <w:r>
        <w:rPr>
          <w:rFonts w:ascii="Arial" w:hAnsi="Arial" w:cs="Arial"/>
        </w:rPr>
        <w:t>Одобрена е</w:t>
      </w:r>
      <w:r w:rsidRPr="00A56916">
        <w:t xml:space="preserve"> </w:t>
      </w:r>
      <w:r w:rsidRPr="00A56916">
        <w:rPr>
          <w:rFonts w:ascii="Arial" w:hAnsi="Arial" w:cs="Arial"/>
        </w:rPr>
        <w:t xml:space="preserve">план-схема за разходите по подготовката и произвеждането на изборите за членове на Европейския парламент от Република България през 2019 г. </w:t>
      </w:r>
      <w:r>
        <w:rPr>
          <w:rFonts w:ascii="Arial" w:hAnsi="Arial" w:cs="Arial"/>
        </w:rPr>
        <w:t xml:space="preserve"> </w:t>
      </w:r>
    </w:p>
    <w:p w:rsidR="00A56916" w:rsidRDefault="00A56916" w:rsidP="00571EDF">
      <w:pPr>
        <w:spacing w:after="240" w:line="360" w:lineRule="auto"/>
        <w:jc w:val="both"/>
        <w:rPr>
          <w:rFonts w:ascii="Arial" w:hAnsi="Arial" w:cs="Arial"/>
        </w:rPr>
      </w:pPr>
      <w:r>
        <w:rPr>
          <w:rFonts w:ascii="Arial" w:hAnsi="Arial" w:cs="Arial"/>
        </w:rPr>
        <w:t xml:space="preserve">Обнародвано </w:t>
      </w:r>
      <w:r w:rsidRPr="00D42777">
        <w:rPr>
          <w:rFonts w:ascii="Arial" w:hAnsi="Arial" w:cs="Arial"/>
        </w:rPr>
        <w:t>е</w:t>
      </w:r>
      <w:r w:rsidRPr="00D42777">
        <w:rPr>
          <w:rStyle w:val="Heading2Char"/>
        </w:rPr>
        <w:t xml:space="preserve"> </w:t>
      </w:r>
      <w:r>
        <w:rPr>
          <w:rStyle w:val="Heading2Char"/>
        </w:rPr>
        <w:t>Постановление № 53</w:t>
      </w:r>
      <w:r w:rsidRPr="00A56916">
        <w:rPr>
          <w:rStyle w:val="Heading2Char"/>
        </w:rPr>
        <w:t xml:space="preserve"> от 27 март 2019 г. </w:t>
      </w:r>
      <w:r>
        <w:rPr>
          <w:rFonts w:ascii="Arial" w:hAnsi="Arial" w:cs="Arial"/>
        </w:rPr>
        <w:t xml:space="preserve">С него се приема </w:t>
      </w:r>
      <w:r w:rsidRPr="00A56916">
        <w:rPr>
          <w:rFonts w:ascii="Arial" w:hAnsi="Arial" w:cs="Arial"/>
        </w:rPr>
        <w:t>Устройствен правилник на Изпълните</w:t>
      </w:r>
      <w:r>
        <w:rPr>
          <w:rFonts w:ascii="Arial" w:hAnsi="Arial" w:cs="Arial"/>
        </w:rPr>
        <w:t xml:space="preserve">лна агенция "Медицински надзор", който урежда </w:t>
      </w:r>
      <w:r w:rsidRPr="00A56916">
        <w:rPr>
          <w:rFonts w:ascii="Arial" w:hAnsi="Arial" w:cs="Arial"/>
        </w:rPr>
        <w:t xml:space="preserve">дейността, структурата и организацията на работа </w:t>
      </w:r>
      <w:r>
        <w:rPr>
          <w:rFonts w:ascii="Arial" w:hAnsi="Arial" w:cs="Arial"/>
        </w:rPr>
        <w:t>на Агенцията.</w:t>
      </w:r>
    </w:p>
    <w:p w:rsidR="00E13E41" w:rsidRDefault="00E13E41" w:rsidP="00571EDF">
      <w:pPr>
        <w:spacing w:after="240" w:line="360" w:lineRule="auto"/>
        <w:jc w:val="both"/>
        <w:rPr>
          <w:rFonts w:ascii="Arial" w:hAnsi="Arial" w:cs="Arial"/>
        </w:rPr>
      </w:pPr>
      <w:r>
        <w:rPr>
          <w:rFonts w:ascii="Arial" w:hAnsi="Arial" w:cs="Arial"/>
        </w:rPr>
        <w:lastRenderedPageBreak/>
        <w:t xml:space="preserve">Обнародвано </w:t>
      </w:r>
      <w:r w:rsidRPr="00D42777">
        <w:rPr>
          <w:rFonts w:ascii="Arial" w:hAnsi="Arial" w:cs="Arial"/>
        </w:rPr>
        <w:t>е</w:t>
      </w:r>
      <w:r w:rsidRPr="00D42777">
        <w:rPr>
          <w:rStyle w:val="Heading2Char"/>
        </w:rPr>
        <w:t xml:space="preserve"> </w:t>
      </w:r>
      <w:r>
        <w:rPr>
          <w:rStyle w:val="Heading2Char"/>
        </w:rPr>
        <w:t>Постановление № 54</w:t>
      </w:r>
      <w:r w:rsidRPr="00A56916">
        <w:rPr>
          <w:rStyle w:val="Heading2Char"/>
        </w:rPr>
        <w:t xml:space="preserve"> от 2</w:t>
      </w:r>
      <w:r>
        <w:rPr>
          <w:rStyle w:val="Heading2Char"/>
        </w:rPr>
        <w:t>8</w:t>
      </w:r>
      <w:r w:rsidRPr="00A56916">
        <w:rPr>
          <w:rStyle w:val="Heading2Char"/>
        </w:rPr>
        <w:t xml:space="preserve"> март 2019 г. </w:t>
      </w:r>
      <w:r w:rsidR="00875FD3">
        <w:rPr>
          <w:rFonts w:ascii="Arial" w:hAnsi="Arial" w:cs="Arial"/>
        </w:rPr>
        <w:t>Закрива се Център "</w:t>
      </w:r>
      <w:r w:rsidR="00875FD3" w:rsidRPr="00875FD3">
        <w:rPr>
          <w:rFonts w:ascii="Arial" w:hAnsi="Arial" w:cs="Arial"/>
        </w:rPr>
        <w:t>Фонд за лечение на деца</w:t>
      </w:r>
      <w:r w:rsidR="00875FD3">
        <w:rPr>
          <w:rFonts w:ascii="Arial" w:hAnsi="Arial" w:cs="Arial"/>
        </w:rPr>
        <w:t>"</w:t>
      </w:r>
      <w:r w:rsidR="00875FD3" w:rsidRPr="00875FD3">
        <w:rPr>
          <w:rFonts w:ascii="Arial" w:hAnsi="Arial" w:cs="Arial"/>
        </w:rPr>
        <w:t>. Чрез нормативните промени се осигурява плавен преход на изпълняваните от Фонда дейности към НЗОК, като същевременно се гарантират правата и достъпът до лечение на нуждаещите се пациенти. До 31 март Фондът ще продължи да осъществява в пълен обем дейността си, а след това всички неприключили процедури по заявления за подпомагане на деца, както и изпълнението на издадените от директора на Фонда заповеди за организационно и финансово подпомагане, ще бъдат изпълнени от НЗОК.</w:t>
      </w:r>
    </w:p>
    <w:p w:rsidR="00E13E41" w:rsidRDefault="00E13E41" w:rsidP="00571EDF">
      <w:pPr>
        <w:spacing w:after="240" w:line="360" w:lineRule="auto"/>
        <w:jc w:val="both"/>
        <w:rPr>
          <w:rFonts w:ascii="Arial" w:hAnsi="Arial" w:cs="Arial"/>
        </w:rPr>
      </w:pPr>
      <w:r>
        <w:rPr>
          <w:rFonts w:ascii="Arial" w:hAnsi="Arial" w:cs="Arial"/>
        </w:rPr>
        <w:t xml:space="preserve">Обнародвано </w:t>
      </w:r>
      <w:r w:rsidRPr="00D42777">
        <w:rPr>
          <w:rFonts w:ascii="Arial" w:hAnsi="Arial" w:cs="Arial"/>
        </w:rPr>
        <w:t>е</w:t>
      </w:r>
      <w:r w:rsidRPr="00D42777">
        <w:rPr>
          <w:rStyle w:val="Heading2Char"/>
        </w:rPr>
        <w:t xml:space="preserve"> </w:t>
      </w:r>
      <w:r>
        <w:rPr>
          <w:rStyle w:val="Heading2Char"/>
        </w:rPr>
        <w:t>Постановление № 55</w:t>
      </w:r>
      <w:r w:rsidRPr="00A56916">
        <w:rPr>
          <w:rStyle w:val="Heading2Char"/>
        </w:rPr>
        <w:t xml:space="preserve"> от 2</w:t>
      </w:r>
      <w:r>
        <w:rPr>
          <w:rStyle w:val="Heading2Char"/>
        </w:rPr>
        <w:t>8</w:t>
      </w:r>
      <w:r w:rsidRPr="00A56916">
        <w:rPr>
          <w:rStyle w:val="Heading2Char"/>
        </w:rPr>
        <w:t xml:space="preserve"> март 2019 г. </w:t>
      </w:r>
      <w:r>
        <w:rPr>
          <w:rFonts w:ascii="Arial" w:hAnsi="Arial" w:cs="Arial"/>
        </w:rPr>
        <w:t>С него</w:t>
      </w:r>
      <w:r w:rsidR="00875FD3">
        <w:rPr>
          <w:rFonts w:ascii="Arial" w:hAnsi="Arial" w:cs="Arial"/>
        </w:rPr>
        <w:t xml:space="preserve"> се приема нов Устройствен правилник на Министерството на здравеопазването, поради реформата в областта на здравеопазването и новите правила за защита на личните данни.</w:t>
      </w:r>
      <w:r w:rsidR="00875FD3" w:rsidRPr="00875FD3">
        <w:t xml:space="preserve"> </w:t>
      </w:r>
      <w:r w:rsidR="00875FD3">
        <w:rPr>
          <w:rFonts w:ascii="Arial" w:hAnsi="Arial" w:cs="Arial"/>
        </w:rPr>
        <w:t>О</w:t>
      </w:r>
      <w:r w:rsidR="00875FD3" w:rsidRPr="00875FD3">
        <w:rPr>
          <w:rFonts w:ascii="Arial" w:hAnsi="Arial" w:cs="Arial"/>
        </w:rPr>
        <w:t xml:space="preserve">бособява </w:t>
      </w:r>
      <w:r w:rsidR="00875FD3">
        <w:rPr>
          <w:rFonts w:ascii="Arial" w:hAnsi="Arial" w:cs="Arial"/>
        </w:rPr>
        <w:t>се звено "</w:t>
      </w:r>
      <w:r w:rsidR="00875FD3" w:rsidRPr="00875FD3">
        <w:rPr>
          <w:rFonts w:ascii="Arial" w:hAnsi="Arial" w:cs="Arial"/>
        </w:rPr>
        <w:t>Сигурност на и</w:t>
      </w:r>
      <w:r w:rsidR="00875FD3">
        <w:rPr>
          <w:rFonts w:ascii="Arial" w:hAnsi="Arial" w:cs="Arial"/>
        </w:rPr>
        <w:t>нформацията и защита на данните"</w:t>
      </w:r>
      <w:r w:rsidR="00875FD3" w:rsidRPr="00875FD3">
        <w:rPr>
          <w:rFonts w:ascii="Arial" w:hAnsi="Arial" w:cs="Arial"/>
        </w:rPr>
        <w:t>, на което се възлага контролът по прилагане на стандартите и правилата за мрежова и информационна сигурност, защита на данните, включително и личните данни, като същото ще изпълнява и функциите на длъжностно лице по защита на данните.</w:t>
      </w:r>
      <w:r w:rsidR="00AC1B59" w:rsidRPr="00AC1B59">
        <w:t xml:space="preserve"> </w:t>
      </w:r>
      <w:r w:rsidR="00AC1B59" w:rsidRPr="00AC1B59">
        <w:rPr>
          <w:rFonts w:ascii="Arial" w:hAnsi="Arial" w:cs="Arial"/>
        </w:rPr>
        <w:t>Функциите и минималната численост на Инспектората към министерството се прецизират с цел съобразяване с настъпилите промени в нормативните изисквания</w:t>
      </w:r>
      <w:r w:rsidR="00AC1B59">
        <w:rPr>
          <w:rFonts w:ascii="Arial" w:hAnsi="Arial" w:cs="Arial"/>
        </w:rPr>
        <w:t>.</w:t>
      </w:r>
      <w:r w:rsidR="00AC1B59" w:rsidRPr="00AC1B59">
        <w:t xml:space="preserve"> </w:t>
      </w:r>
      <w:r w:rsidR="00AC1B59" w:rsidRPr="00AC1B59">
        <w:rPr>
          <w:rFonts w:ascii="Arial" w:hAnsi="Arial" w:cs="Arial"/>
        </w:rPr>
        <w:t>Съз</w:t>
      </w:r>
      <w:r w:rsidR="00AC1B59">
        <w:rPr>
          <w:rFonts w:ascii="Arial" w:hAnsi="Arial" w:cs="Arial"/>
        </w:rPr>
        <w:t>дава се самостоятелна дирекция "</w:t>
      </w:r>
      <w:r w:rsidR="00AC1B59" w:rsidRPr="00AC1B59">
        <w:rPr>
          <w:rFonts w:ascii="Arial" w:hAnsi="Arial" w:cs="Arial"/>
        </w:rPr>
        <w:t>Електронно здравеопазване</w:t>
      </w:r>
      <w:r w:rsidR="00AC1B59">
        <w:rPr>
          <w:rFonts w:ascii="Arial" w:hAnsi="Arial" w:cs="Arial"/>
        </w:rPr>
        <w:t>"</w:t>
      </w:r>
      <w:r w:rsidR="00AC1B59" w:rsidRPr="00AC1B59">
        <w:rPr>
          <w:rFonts w:ascii="Arial" w:hAnsi="Arial" w:cs="Arial"/>
        </w:rPr>
        <w:t>, което ще способства за оптимизиране на дейностите по провеждане на стратегията за електронно здравеопазване и въвеждане на националната здравна информационна система, като част от общата стратегия за електронно управление в администрацията, както и за оптимизирането на процесите по въвеждането и предоставянето на електронни административни услуги и на обмен на документи със средствата на информационните и комуникационните технологии, с оглед намаляване на административната тежест за гражданите и бизнеса.</w:t>
      </w:r>
    </w:p>
    <w:p w:rsidR="00E13E41" w:rsidRDefault="00E13E41" w:rsidP="00571EDF">
      <w:pPr>
        <w:spacing w:after="240" w:line="360" w:lineRule="auto"/>
        <w:jc w:val="both"/>
        <w:rPr>
          <w:rFonts w:ascii="Arial" w:hAnsi="Arial" w:cs="Arial"/>
        </w:rPr>
      </w:pPr>
      <w:r>
        <w:rPr>
          <w:rFonts w:ascii="Arial" w:hAnsi="Arial" w:cs="Arial"/>
        </w:rPr>
        <w:t xml:space="preserve">Обнародвано </w:t>
      </w:r>
      <w:r w:rsidRPr="00D42777">
        <w:rPr>
          <w:rFonts w:ascii="Arial" w:hAnsi="Arial" w:cs="Arial"/>
        </w:rPr>
        <w:t>е</w:t>
      </w:r>
      <w:r w:rsidRPr="00D42777">
        <w:rPr>
          <w:rStyle w:val="Heading2Char"/>
        </w:rPr>
        <w:t xml:space="preserve"> </w:t>
      </w:r>
      <w:r>
        <w:rPr>
          <w:rStyle w:val="Heading2Char"/>
        </w:rPr>
        <w:t>Постановление № 56</w:t>
      </w:r>
      <w:r w:rsidRPr="00A56916">
        <w:rPr>
          <w:rStyle w:val="Heading2Char"/>
        </w:rPr>
        <w:t xml:space="preserve"> от 2</w:t>
      </w:r>
      <w:r>
        <w:rPr>
          <w:rStyle w:val="Heading2Char"/>
        </w:rPr>
        <w:t>8</w:t>
      </w:r>
      <w:r w:rsidRPr="00A56916">
        <w:rPr>
          <w:rStyle w:val="Heading2Char"/>
        </w:rPr>
        <w:t xml:space="preserve"> март 2019 г. </w:t>
      </w:r>
      <w:r w:rsidR="00EB600F">
        <w:rPr>
          <w:rFonts w:ascii="Arial" w:hAnsi="Arial" w:cs="Arial"/>
        </w:rPr>
        <w:t xml:space="preserve">Чрез промени в редица подзаконови нормативни актове се </w:t>
      </w:r>
      <w:r w:rsidR="00EB600F" w:rsidRPr="00EB600F">
        <w:rPr>
          <w:rFonts w:ascii="Arial" w:hAnsi="Arial" w:cs="Arial"/>
        </w:rPr>
        <w:t>оптимизира</w:t>
      </w:r>
      <w:r w:rsidR="00EB600F">
        <w:rPr>
          <w:rFonts w:ascii="Arial" w:hAnsi="Arial" w:cs="Arial"/>
        </w:rPr>
        <w:t xml:space="preserve"> режимът</w:t>
      </w:r>
      <w:r w:rsidR="00EB600F" w:rsidRPr="00EB600F">
        <w:rPr>
          <w:rFonts w:ascii="Arial" w:hAnsi="Arial" w:cs="Arial"/>
        </w:rPr>
        <w:t xml:space="preserve"> по ценообразуване</w:t>
      </w:r>
      <w:r w:rsidR="00EB600F">
        <w:rPr>
          <w:rFonts w:ascii="Arial" w:hAnsi="Arial" w:cs="Arial"/>
        </w:rPr>
        <w:t xml:space="preserve"> и предлагане</w:t>
      </w:r>
      <w:bookmarkStart w:id="0" w:name="_GoBack"/>
      <w:bookmarkEnd w:id="0"/>
      <w:r w:rsidR="00EB600F" w:rsidRPr="00EB600F">
        <w:rPr>
          <w:rFonts w:ascii="Arial" w:hAnsi="Arial" w:cs="Arial"/>
        </w:rPr>
        <w:t xml:space="preserve"> на лекарствените продукти.</w:t>
      </w:r>
    </w:p>
    <w:p w:rsidR="00D42777" w:rsidRDefault="001C5F60" w:rsidP="00571EDF">
      <w:pPr>
        <w:spacing w:after="240" w:line="360" w:lineRule="auto"/>
        <w:jc w:val="both"/>
        <w:rPr>
          <w:rFonts w:ascii="Arial" w:hAnsi="Arial" w:cs="Arial"/>
        </w:rPr>
      </w:pPr>
      <w:r>
        <w:rPr>
          <w:rFonts w:ascii="Arial" w:hAnsi="Arial" w:cs="Arial"/>
        </w:rPr>
        <w:t>Изменен</w:t>
      </w:r>
      <w:r w:rsidR="000D2845">
        <w:rPr>
          <w:rFonts w:ascii="Arial" w:hAnsi="Arial" w:cs="Arial"/>
        </w:rPr>
        <w:t xml:space="preserve">а и допълнена </w:t>
      </w:r>
      <w:r w:rsidR="00D42777" w:rsidRPr="00D42777">
        <w:rPr>
          <w:rFonts w:ascii="Arial" w:hAnsi="Arial" w:cs="Arial"/>
        </w:rPr>
        <w:t>е</w:t>
      </w:r>
      <w:r w:rsidR="00D42777" w:rsidRPr="00D42777">
        <w:rPr>
          <w:rStyle w:val="Heading2Char"/>
        </w:rPr>
        <w:t xml:space="preserve"> </w:t>
      </w:r>
      <w:r w:rsidR="000D2845" w:rsidRPr="000D2845">
        <w:rPr>
          <w:rStyle w:val="Heading2Char"/>
        </w:rPr>
        <w:t>Наредба № Н-18 от 2006 г.</w:t>
      </w:r>
      <w:r w:rsidR="006A4B1C" w:rsidRPr="006A4B1C">
        <w:rPr>
          <w:rStyle w:val="Heading2Char"/>
        </w:rPr>
        <w:t xml:space="preserve"> </w:t>
      </w:r>
      <w:r w:rsidR="00CC379F">
        <w:rPr>
          <w:rFonts w:ascii="Arial" w:hAnsi="Arial" w:cs="Arial"/>
        </w:rPr>
        <w:t>Въвежда се функционално изискване към фискалните устройства за генериране на фискален бон в електронен вид, който да се предостави на електронен адрес на лицето, при продажба на стоки и услуги чрез електронен магазин. В тези случаи е възможно фискален бон да не бъде издаван в хартиен вид. Разписва се редът за вписване и заличаване от публичния електронен списък на електронните магазини, както и неговото съдържание. Създават се допълнителни образци на фискални/служебни бонове с илюстративна цел, като се прецизират и досегашните.</w:t>
      </w:r>
    </w:p>
    <w:p w:rsidR="001C5F60" w:rsidRDefault="001C5F60" w:rsidP="00EA1D74">
      <w:pPr>
        <w:spacing w:after="240" w:line="360" w:lineRule="auto"/>
        <w:jc w:val="both"/>
        <w:rPr>
          <w:rFonts w:ascii="Arial" w:hAnsi="Arial" w:cs="Arial"/>
        </w:rPr>
      </w:pPr>
      <w:r>
        <w:rPr>
          <w:rFonts w:ascii="Arial" w:hAnsi="Arial" w:cs="Arial"/>
        </w:rPr>
        <w:lastRenderedPageBreak/>
        <w:t>Изменен</w:t>
      </w:r>
      <w:r w:rsidR="000D2845">
        <w:rPr>
          <w:rFonts w:ascii="Arial" w:hAnsi="Arial" w:cs="Arial"/>
        </w:rPr>
        <w:t>а</w:t>
      </w:r>
      <w:r w:rsidRPr="00D42777">
        <w:rPr>
          <w:rFonts w:ascii="Arial" w:hAnsi="Arial" w:cs="Arial"/>
        </w:rPr>
        <w:t xml:space="preserve"> </w:t>
      </w:r>
      <w:r>
        <w:rPr>
          <w:rFonts w:ascii="Arial" w:hAnsi="Arial" w:cs="Arial"/>
        </w:rPr>
        <w:t>и допълнен</w:t>
      </w:r>
      <w:r w:rsidR="000D2845">
        <w:rPr>
          <w:rFonts w:ascii="Arial" w:hAnsi="Arial" w:cs="Arial"/>
        </w:rPr>
        <w:t>а</w:t>
      </w:r>
      <w:r>
        <w:rPr>
          <w:rFonts w:ascii="Arial" w:hAnsi="Arial" w:cs="Arial"/>
        </w:rPr>
        <w:t xml:space="preserve"> </w:t>
      </w:r>
      <w:r w:rsidRPr="00D42777">
        <w:rPr>
          <w:rFonts w:ascii="Arial" w:hAnsi="Arial" w:cs="Arial"/>
        </w:rPr>
        <w:t>е</w:t>
      </w:r>
      <w:r w:rsidRPr="00D42777">
        <w:rPr>
          <w:rStyle w:val="Heading2Char"/>
        </w:rPr>
        <w:t xml:space="preserve"> </w:t>
      </w:r>
      <w:r w:rsidR="000D2845">
        <w:rPr>
          <w:rStyle w:val="Heading2Char"/>
        </w:rPr>
        <w:t>Наредба № 6 от 2006 г.</w:t>
      </w:r>
      <w:r w:rsidRPr="006A4B1C">
        <w:rPr>
          <w:rStyle w:val="Heading2Char"/>
        </w:rPr>
        <w:t xml:space="preserve"> </w:t>
      </w:r>
      <w:r w:rsidR="00AE125E">
        <w:rPr>
          <w:rFonts w:ascii="Arial" w:hAnsi="Arial" w:cs="Arial"/>
        </w:rPr>
        <w:t xml:space="preserve">Чрез промените се транспонира Директива 2015/996, като се въвеждат общи методи за оценка на показателите шум, адаптирани към техническия и научния напредък. </w:t>
      </w:r>
    </w:p>
    <w:p w:rsidR="000D2845" w:rsidRDefault="000D2845" w:rsidP="00EA1D74">
      <w:pPr>
        <w:spacing w:after="240" w:line="360" w:lineRule="auto"/>
        <w:jc w:val="both"/>
        <w:rPr>
          <w:rFonts w:ascii="Arial" w:hAnsi="Arial" w:cs="Arial"/>
        </w:rPr>
      </w:pPr>
      <w:r>
        <w:rPr>
          <w:rFonts w:ascii="Arial" w:hAnsi="Arial" w:cs="Arial"/>
        </w:rPr>
        <w:t xml:space="preserve">Обнародвана </w:t>
      </w:r>
      <w:r w:rsidRPr="00D42777">
        <w:rPr>
          <w:rFonts w:ascii="Arial" w:hAnsi="Arial" w:cs="Arial"/>
        </w:rPr>
        <w:t>е</w:t>
      </w:r>
      <w:r w:rsidRPr="00D42777">
        <w:rPr>
          <w:rStyle w:val="Heading2Char"/>
        </w:rPr>
        <w:t xml:space="preserve"> </w:t>
      </w:r>
      <w:r w:rsidRPr="000D2845">
        <w:rPr>
          <w:rStyle w:val="Heading2Char"/>
        </w:rPr>
        <w:t xml:space="preserve">Наредба № Е-РД-04-1 от 14 март 2019 г. </w:t>
      </w:r>
      <w:r w:rsidR="00CC379F">
        <w:rPr>
          <w:rFonts w:ascii="Arial" w:hAnsi="Arial" w:cs="Arial"/>
        </w:rPr>
        <w:t xml:space="preserve">С нея се регламентират условията и редът за извършване на проверки за енергийна ефективност на отоплителните инсталации с водогрейни котли и на климатичните инсталации в сгради, както и за изготвянето на оценка на енергийните спестявания. Разписва се съдържанието на проверката за енергийната ефективност на отоплителните инсталации с водогрейни котли и климатични инсталации в сгради и редът за документирането им. </w:t>
      </w:r>
    </w:p>
    <w:p w:rsidR="000D2845" w:rsidRDefault="000D2845" w:rsidP="00EA1D74">
      <w:pPr>
        <w:spacing w:after="240" w:line="360" w:lineRule="auto"/>
        <w:jc w:val="both"/>
        <w:rPr>
          <w:rFonts w:ascii="Arial" w:hAnsi="Arial" w:cs="Arial"/>
        </w:rPr>
      </w:pPr>
      <w:r>
        <w:rPr>
          <w:rFonts w:ascii="Arial" w:hAnsi="Arial" w:cs="Arial"/>
        </w:rPr>
        <w:t>Изменен</w:t>
      </w:r>
      <w:r w:rsidRPr="00D42777">
        <w:rPr>
          <w:rFonts w:ascii="Arial" w:hAnsi="Arial" w:cs="Arial"/>
        </w:rPr>
        <w:t xml:space="preserve"> </w:t>
      </w:r>
      <w:r>
        <w:rPr>
          <w:rFonts w:ascii="Arial" w:hAnsi="Arial" w:cs="Arial"/>
        </w:rPr>
        <w:t xml:space="preserve">и допълнен </w:t>
      </w:r>
      <w:r w:rsidRPr="00D42777">
        <w:rPr>
          <w:rFonts w:ascii="Arial" w:hAnsi="Arial" w:cs="Arial"/>
        </w:rPr>
        <w:t>е</w:t>
      </w:r>
      <w:r w:rsidRPr="00D42777">
        <w:rPr>
          <w:rStyle w:val="Heading2Char"/>
        </w:rPr>
        <w:t xml:space="preserve"> </w:t>
      </w:r>
      <w:r w:rsidRPr="000D2845">
        <w:rPr>
          <w:rStyle w:val="Heading2Char"/>
        </w:rPr>
        <w:t>Устройствения</w:t>
      </w:r>
      <w:r>
        <w:rPr>
          <w:rStyle w:val="Heading2Char"/>
        </w:rPr>
        <w:t>т</w:t>
      </w:r>
      <w:r w:rsidRPr="000D2845">
        <w:rPr>
          <w:rStyle w:val="Heading2Char"/>
        </w:rPr>
        <w:t xml:space="preserve"> правилник на регионалните здравни инспекции</w:t>
      </w:r>
      <w:r>
        <w:rPr>
          <w:rStyle w:val="Heading2Char"/>
        </w:rPr>
        <w:t>.</w:t>
      </w:r>
      <w:r w:rsidRPr="006A4B1C">
        <w:rPr>
          <w:rStyle w:val="Heading2Char"/>
        </w:rPr>
        <w:t xml:space="preserve"> </w:t>
      </w:r>
      <w:r w:rsidR="000D3B51">
        <w:rPr>
          <w:rFonts w:ascii="Arial" w:hAnsi="Arial" w:cs="Arial"/>
        </w:rPr>
        <w:t>Отразява се преобразуването на Изпълнителна агенция "Медицински одит" и Изпълнителна агенция по трансплантации в Изпълнителна агенция "Медицински надзор" и съответно промененото разпределение на функциите между държавните органи в системата на здравеопазването в тази връзка. От задълженията на регионалните здравни инспекции отпадат дейностите по регистриране на лечебни заведения за извънболнична помощ, съответно воденето на регистрите на тези лечебни заведения. РЗИ ще продължават да извършват проверки за спазване на здравните изисквания и утвърдените медицински стандарти във връзка с регистрацията на лечебните заведения за извънболнична помощ и хосписите и да администрират процеса по регистрация до изпращане на заявлението, заедно със събраните документи на Изпълнителна агенция "Медицински надзор".</w:t>
      </w:r>
    </w:p>
    <w:p w:rsidR="003120BC" w:rsidRDefault="003120BC" w:rsidP="003120BC">
      <w:pPr>
        <w:spacing w:after="240" w:line="360" w:lineRule="auto"/>
        <w:jc w:val="both"/>
        <w:rPr>
          <w:rFonts w:ascii="Arial" w:hAnsi="Arial" w:cs="Arial"/>
        </w:rPr>
      </w:pPr>
      <w:r>
        <w:rPr>
          <w:rFonts w:ascii="Arial" w:hAnsi="Arial" w:cs="Arial"/>
        </w:rPr>
        <w:t xml:space="preserve">Обнародвана </w:t>
      </w:r>
      <w:r w:rsidRPr="00D42777">
        <w:rPr>
          <w:rFonts w:ascii="Arial" w:hAnsi="Arial" w:cs="Arial"/>
        </w:rPr>
        <w:t>е</w:t>
      </w:r>
      <w:r w:rsidRPr="00D42777">
        <w:rPr>
          <w:rStyle w:val="Heading2Char"/>
        </w:rPr>
        <w:t xml:space="preserve"> </w:t>
      </w:r>
      <w:r w:rsidRPr="000D2845">
        <w:rPr>
          <w:rStyle w:val="Heading2Char"/>
        </w:rPr>
        <w:t xml:space="preserve">Наредба № 1 от 26 март 2019 г. </w:t>
      </w:r>
      <w:r>
        <w:rPr>
          <w:rFonts w:ascii="Arial" w:hAnsi="Arial" w:cs="Arial"/>
        </w:rPr>
        <w:t>Определят се условията и редът за извършване на проверки на лечебните заведения от Изпълнителна агенция "Медицински надзор", за осъществяване на медицински контрол и за обучение на служителите, които извършват проверка на осъществените от лечебните заведения дейности по трансплантация на органи, тъкани и клетки и асистирана репродукция.</w:t>
      </w:r>
    </w:p>
    <w:p w:rsidR="003120BC" w:rsidRDefault="003120BC" w:rsidP="003120BC">
      <w:pPr>
        <w:spacing w:after="240" w:line="360" w:lineRule="auto"/>
        <w:jc w:val="both"/>
        <w:rPr>
          <w:rFonts w:ascii="Arial" w:hAnsi="Arial" w:cs="Arial"/>
        </w:rPr>
      </w:pPr>
      <w:r>
        <w:rPr>
          <w:rFonts w:ascii="Arial" w:hAnsi="Arial" w:cs="Arial"/>
        </w:rPr>
        <w:t xml:space="preserve">Обнародвана </w:t>
      </w:r>
      <w:r w:rsidRPr="00D42777">
        <w:rPr>
          <w:rFonts w:ascii="Arial" w:hAnsi="Arial" w:cs="Arial"/>
        </w:rPr>
        <w:t>е</w:t>
      </w:r>
      <w:r w:rsidRPr="00D42777">
        <w:rPr>
          <w:rStyle w:val="Heading2Char"/>
        </w:rPr>
        <w:t xml:space="preserve"> </w:t>
      </w:r>
      <w:r w:rsidRPr="003120BC">
        <w:rPr>
          <w:rStyle w:val="Heading2Char"/>
        </w:rPr>
        <w:t xml:space="preserve">Наредба № 2 от 27 март 2019 г. </w:t>
      </w:r>
      <w:r>
        <w:rPr>
          <w:rFonts w:ascii="Arial" w:hAnsi="Arial" w:cs="Arial"/>
        </w:rPr>
        <w:t>Предмет на акта са медицинските и другите услуги, които се включват в интензивното лечение на здравно неосигурени лица и в комплексното диспансерно (амбулаторно) наблюдение на здравно неосигурени лица с психични заболявания. Разписва се редът, по които се получава предварителното одобрение от НЗОК за извършване на посочените дейности.</w:t>
      </w:r>
    </w:p>
    <w:p w:rsidR="006A4B1C" w:rsidRPr="00D42777" w:rsidRDefault="000D2845" w:rsidP="00571EDF">
      <w:pPr>
        <w:spacing w:after="240" w:line="360" w:lineRule="auto"/>
        <w:jc w:val="both"/>
        <w:rPr>
          <w:rFonts w:ascii="Arial" w:hAnsi="Arial" w:cs="Arial"/>
        </w:rPr>
      </w:pPr>
      <w:r>
        <w:rPr>
          <w:rFonts w:ascii="Arial" w:hAnsi="Arial" w:cs="Arial"/>
        </w:rPr>
        <w:lastRenderedPageBreak/>
        <w:t>Изменена</w:t>
      </w:r>
      <w:r w:rsidR="006A4B1C" w:rsidRPr="00D42777">
        <w:rPr>
          <w:rFonts w:ascii="Arial" w:hAnsi="Arial" w:cs="Arial"/>
        </w:rPr>
        <w:t xml:space="preserve"> е</w:t>
      </w:r>
      <w:r w:rsidR="006A4B1C" w:rsidRPr="00D42777">
        <w:rPr>
          <w:rStyle w:val="Heading2Char"/>
        </w:rPr>
        <w:t xml:space="preserve"> </w:t>
      </w:r>
      <w:r w:rsidRPr="000D2845">
        <w:rPr>
          <w:rStyle w:val="Heading2Char"/>
        </w:rPr>
        <w:t>Наредба № 10 от 2017 г.</w:t>
      </w:r>
      <w:r>
        <w:rPr>
          <w:rFonts w:ascii="Arial" w:hAnsi="Arial" w:cs="Arial"/>
        </w:rPr>
        <w:t xml:space="preserve"> </w:t>
      </w:r>
      <w:r w:rsidR="00CC379F">
        <w:rPr>
          <w:rFonts w:ascii="Arial" w:hAnsi="Arial" w:cs="Arial"/>
        </w:rPr>
        <w:t>Определят се учебните помагала, които не може да се използват за подпомагане на обучението, организирано в чужбина. Премахва се изискването за поставяне на печат в утвърдените образци и заявления за участие в процедури по оценяване и одобряване.</w:t>
      </w:r>
    </w:p>
    <w:p w:rsidR="00A7188B"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АКТУАЛНО</w:t>
      </w:r>
    </w:p>
    <w:p w:rsidR="003003CF" w:rsidRPr="003003CF" w:rsidRDefault="003003CF" w:rsidP="00FE5989">
      <w:pPr>
        <w:rPr>
          <w:rFonts w:ascii="Arial" w:hAnsi="Arial" w:cs="Arial"/>
          <w:i/>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rPr>
      </w:pPr>
      <w:r w:rsidRPr="006A5456">
        <w:rPr>
          <w:rFonts w:ascii="Arial" w:hAnsi="Arial" w:cs="Arial"/>
          <w:b/>
          <w:bCs/>
          <w:color w:val="2E74B5" w:themeColor="accent1" w:themeShade="BF"/>
          <w:sz w:val="28"/>
          <w:szCs w:val="28"/>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E24F65" w:rsidRPr="00C456A7" w:rsidTr="00082EB7">
        <w:trPr>
          <w:trHeight w:val="737"/>
          <w:jc w:val="center"/>
        </w:trPr>
        <w:tc>
          <w:tcPr>
            <w:tcW w:w="2830" w:type="dxa"/>
          </w:tcPr>
          <w:p w:rsidR="00E24F65" w:rsidRPr="003E6A94" w:rsidRDefault="00F1585D" w:rsidP="00E24F65">
            <w:pPr>
              <w:jc w:val="center"/>
              <w:rPr>
                <w:rFonts w:ascii="Arial" w:hAnsi="Arial" w:cs="Arial"/>
              </w:rPr>
            </w:pPr>
            <w:r w:rsidRPr="00F1585D">
              <w:rPr>
                <w:rFonts w:ascii="Arial" w:hAnsi="Arial" w:cs="Arial"/>
                <w:sz w:val="24"/>
              </w:rPr>
              <w:t>Народно събрание</w:t>
            </w:r>
          </w:p>
        </w:tc>
        <w:tc>
          <w:tcPr>
            <w:tcW w:w="6072" w:type="dxa"/>
          </w:tcPr>
          <w:p w:rsidR="00453B9D" w:rsidRPr="003E6A94" w:rsidRDefault="00DF09E2" w:rsidP="00082EB7">
            <w:pPr>
              <w:spacing w:line="360" w:lineRule="auto"/>
              <w:rPr>
                <w:rFonts w:ascii="Arial" w:hAnsi="Arial" w:cs="Arial"/>
                <w:sz w:val="24"/>
              </w:rPr>
            </w:pPr>
            <w:r w:rsidRPr="00DF09E2">
              <w:rPr>
                <w:rFonts w:ascii="Arial" w:hAnsi="Arial" w:cs="Arial"/>
                <w:sz w:val="24"/>
              </w:rPr>
              <w:t>Закон за защита на търговската тайна</w:t>
            </w:r>
          </w:p>
        </w:tc>
        <w:tc>
          <w:tcPr>
            <w:tcW w:w="1864" w:type="dxa"/>
          </w:tcPr>
          <w:p w:rsidR="00E24F65" w:rsidRPr="00F468CD" w:rsidRDefault="00E24F65"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3022F2" w:rsidRPr="003022F2" w:rsidTr="00295919">
        <w:trPr>
          <w:trHeight w:val="226"/>
          <w:jc w:val="center"/>
        </w:trPr>
        <w:tc>
          <w:tcPr>
            <w:tcW w:w="2830" w:type="dxa"/>
          </w:tcPr>
          <w:p w:rsidR="003022F2" w:rsidRPr="003022F2" w:rsidRDefault="00453B9D" w:rsidP="003022F2">
            <w:pPr>
              <w:jc w:val="center"/>
              <w:rPr>
                <w:rFonts w:ascii="Arial" w:hAnsi="Arial" w:cs="Arial"/>
                <w:sz w:val="24"/>
              </w:rPr>
            </w:pPr>
            <w:r>
              <w:rPr>
                <w:rFonts w:ascii="Arial" w:hAnsi="Arial" w:cs="Arial"/>
                <w:sz w:val="24"/>
              </w:rPr>
              <w:t>Министерски съвет</w:t>
            </w:r>
          </w:p>
        </w:tc>
        <w:tc>
          <w:tcPr>
            <w:tcW w:w="6072" w:type="dxa"/>
          </w:tcPr>
          <w:p w:rsidR="00082EB7" w:rsidRDefault="00880306" w:rsidP="00C8256E">
            <w:pPr>
              <w:spacing w:line="360" w:lineRule="auto"/>
              <w:rPr>
                <w:rFonts w:ascii="Arial" w:hAnsi="Arial" w:cs="Arial"/>
                <w:sz w:val="24"/>
              </w:rPr>
            </w:pPr>
            <w:r>
              <w:rPr>
                <w:rFonts w:ascii="Arial" w:hAnsi="Arial" w:cs="Arial"/>
                <w:sz w:val="24"/>
              </w:rPr>
              <w:t xml:space="preserve">- </w:t>
            </w:r>
            <w:r w:rsidRPr="00880306">
              <w:rPr>
                <w:rFonts w:ascii="Arial" w:hAnsi="Arial" w:cs="Arial"/>
                <w:sz w:val="24"/>
              </w:rPr>
              <w:t>Постановление № 57 от 28 март 2019 г. за изменение и допълнение на нормативни актове на Министерския съвет</w:t>
            </w:r>
          </w:p>
          <w:p w:rsidR="00880306" w:rsidRPr="003022F2" w:rsidRDefault="00880306" w:rsidP="00C8256E">
            <w:pPr>
              <w:spacing w:line="360" w:lineRule="auto"/>
              <w:rPr>
                <w:rFonts w:ascii="Arial" w:hAnsi="Arial" w:cs="Arial"/>
                <w:sz w:val="24"/>
              </w:rPr>
            </w:pPr>
            <w:r>
              <w:rPr>
                <w:rFonts w:ascii="Arial" w:hAnsi="Arial" w:cs="Arial"/>
                <w:sz w:val="24"/>
              </w:rPr>
              <w:t>-</w:t>
            </w:r>
            <w:r>
              <w:t xml:space="preserve"> </w:t>
            </w:r>
            <w:r w:rsidRPr="00880306">
              <w:rPr>
                <w:rFonts w:ascii="Arial" w:hAnsi="Arial" w:cs="Arial"/>
                <w:sz w:val="24"/>
              </w:rPr>
              <w:t>Постановление № 58 от 28 март 2019 г. за изменение на Тарифата за таксите, събирани от държавната комисия по стоковите борси и тържищата</w:t>
            </w:r>
          </w:p>
        </w:tc>
        <w:tc>
          <w:tcPr>
            <w:tcW w:w="1864" w:type="dxa"/>
          </w:tcPr>
          <w:p w:rsidR="003022F2" w:rsidRPr="00F468CD" w:rsidRDefault="003022F2"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E24F65" w:rsidRPr="00E24F65" w:rsidTr="00295919">
        <w:trPr>
          <w:trHeight w:val="226"/>
          <w:jc w:val="center"/>
        </w:trPr>
        <w:tc>
          <w:tcPr>
            <w:tcW w:w="2830" w:type="dxa"/>
          </w:tcPr>
          <w:p w:rsidR="00E24F65" w:rsidRPr="00E24F65" w:rsidRDefault="00CE33AB" w:rsidP="001803E5">
            <w:pPr>
              <w:jc w:val="center"/>
              <w:rPr>
                <w:rFonts w:ascii="Arial" w:hAnsi="Arial" w:cs="Arial"/>
                <w:sz w:val="24"/>
              </w:rPr>
            </w:pPr>
            <w:r w:rsidRPr="00CE33AB">
              <w:rPr>
                <w:rFonts w:ascii="Arial" w:hAnsi="Arial" w:cs="Arial"/>
                <w:sz w:val="24"/>
              </w:rPr>
              <w:t xml:space="preserve">Министерство на </w:t>
            </w:r>
            <w:r w:rsidR="001803E5">
              <w:rPr>
                <w:rFonts w:ascii="Arial" w:hAnsi="Arial" w:cs="Arial"/>
                <w:sz w:val="24"/>
              </w:rPr>
              <w:t>земеделието, храните и горите</w:t>
            </w:r>
            <w:r w:rsidR="00082EB7">
              <w:rPr>
                <w:rFonts w:ascii="Arial" w:hAnsi="Arial" w:cs="Arial"/>
                <w:sz w:val="24"/>
              </w:rPr>
              <w:t xml:space="preserve"> </w:t>
            </w:r>
          </w:p>
        </w:tc>
        <w:tc>
          <w:tcPr>
            <w:tcW w:w="6072" w:type="dxa"/>
          </w:tcPr>
          <w:p w:rsidR="00453B9D" w:rsidRPr="00E24F65" w:rsidRDefault="001803E5" w:rsidP="008E62BA">
            <w:pPr>
              <w:spacing w:line="360" w:lineRule="auto"/>
              <w:rPr>
                <w:rFonts w:ascii="Arial" w:hAnsi="Arial" w:cs="Arial"/>
                <w:sz w:val="24"/>
              </w:rPr>
            </w:pPr>
            <w:r w:rsidRPr="001803E5">
              <w:rPr>
                <w:rFonts w:ascii="Arial" w:hAnsi="Arial" w:cs="Arial"/>
                <w:sz w:val="24"/>
              </w:rPr>
              <w:t>Наредба № 2 от 25 март 2019 г. за ограничаване и ликвидиране на Заразна плевропневмония по говедата, Ентеровирусен енцефаломиелит по свинете (Тешенска болест),</w:t>
            </w:r>
            <w:r>
              <w:rPr>
                <w:rFonts w:ascii="Arial" w:hAnsi="Arial" w:cs="Arial"/>
                <w:sz w:val="24"/>
              </w:rPr>
              <w:t xml:space="preserve"> </w:t>
            </w:r>
            <w:r w:rsidRPr="001803E5">
              <w:rPr>
                <w:rFonts w:ascii="Arial" w:hAnsi="Arial" w:cs="Arial"/>
                <w:sz w:val="24"/>
              </w:rPr>
              <w:t>Дурин и Инфекциозна анемия по конете</w:t>
            </w:r>
          </w:p>
        </w:tc>
        <w:tc>
          <w:tcPr>
            <w:tcW w:w="1864" w:type="dxa"/>
          </w:tcPr>
          <w:p w:rsidR="00E24F65" w:rsidRPr="00F468CD" w:rsidRDefault="00E24F65"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3022F2" w:rsidRPr="003022F2" w:rsidTr="00295919">
        <w:trPr>
          <w:trHeight w:val="226"/>
          <w:jc w:val="center"/>
        </w:trPr>
        <w:tc>
          <w:tcPr>
            <w:tcW w:w="2830" w:type="dxa"/>
          </w:tcPr>
          <w:p w:rsidR="003022F2" w:rsidRPr="003022F2" w:rsidRDefault="00453B9D" w:rsidP="00DF09E2">
            <w:pPr>
              <w:jc w:val="center"/>
              <w:rPr>
                <w:rFonts w:ascii="Arial" w:hAnsi="Arial" w:cs="Arial"/>
                <w:sz w:val="24"/>
              </w:rPr>
            </w:pPr>
            <w:r w:rsidRPr="00453B9D">
              <w:rPr>
                <w:rFonts w:ascii="Arial" w:hAnsi="Arial" w:cs="Arial"/>
                <w:sz w:val="24"/>
              </w:rPr>
              <w:t xml:space="preserve">Министерство на </w:t>
            </w:r>
            <w:r w:rsidR="00DF09E2">
              <w:rPr>
                <w:rFonts w:ascii="Arial" w:hAnsi="Arial" w:cs="Arial"/>
                <w:sz w:val="24"/>
              </w:rPr>
              <w:t>правосъдието</w:t>
            </w:r>
          </w:p>
        </w:tc>
        <w:tc>
          <w:tcPr>
            <w:tcW w:w="6072" w:type="dxa"/>
          </w:tcPr>
          <w:p w:rsidR="003022F2" w:rsidRPr="003022F2" w:rsidRDefault="00DF09E2" w:rsidP="00E24F65">
            <w:pPr>
              <w:spacing w:line="360" w:lineRule="auto"/>
              <w:rPr>
                <w:rFonts w:ascii="Arial" w:hAnsi="Arial" w:cs="Arial"/>
                <w:sz w:val="24"/>
              </w:rPr>
            </w:pPr>
            <w:r w:rsidRPr="00DF09E2">
              <w:rPr>
                <w:rFonts w:ascii="Arial" w:hAnsi="Arial" w:cs="Arial"/>
                <w:sz w:val="24"/>
              </w:rPr>
              <w:t>Инструкция № 1 от 22 март 2019 г. за организацията и реда за осъществяване на конвойната дейност от служителите на Главна дирекция "Изпълнение на наказанията"</w:t>
            </w:r>
          </w:p>
        </w:tc>
        <w:tc>
          <w:tcPr>
            <w:tcW w:w="1864" w:type="dxa"/>
          </w:tcPr>
          <w:p w:rsidR="003022F2" w:rsidRPr="00F468CD" w:rsidRDefault="003022F2"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B04E2E" w:rsidRPr="003022F2" w:rsidTr="00295919">
        <w:trPr>
          <w:trHeight w:val="226"/>
          <w:jc w:val="center"/>
        </w:trPr>
        <w:tc>
          <w:tcPr>
            <w:tcW w:w="2830" w:type="dxa"/>
          </w:tcPr>
          <w:p w:rsidR="00B04E2E" w:rsidRPr="00D53C8F" w:rsidRDefault="00DF09E2" w:rsidP="00B04E2E">
            <w:pPr>
              <w:jc w:val="center"/>
              <w:rPr>
                <w:rFonts w:ascii="Arial" w:hAnsi="Arial" w:cs="Arial"/>
                <w:sz w:val="24"/>
              </w:rPr>
            </w:pPr>
            <w:r w:rsidRPr="00DF09E2">
              <w:rPr>
                <w:rFonts w:ascii="Arial" w:hAnsi="Arial" w:cs="Arial"/>
                <w:sz w:val="24"/>
              </w:rPr>
              <w:t>Комисия за финансов надзор</w:t>
            </w:r>
          </w:p>
        </w:tc>
        <w:tc>
          <w:tcPr>
            <w:tcW w:w="6072" w:type="dxa"/>
          </w:tcPr>
          <w:p w:rsidR="00B04E2E" w:rsidRPr="00D53C8F" w:rsidRDefault="00DF09E2" w:rsidP="00E24F65">
            <w:pPr>
              <w:spacing w:line="360" w:lineRule="auto"/>
              <w:rPr>
                <w:rFonts w:ascii="Arial" w:hAnsi="Arial" w:cs="Arial"/>
                <w:sz w:val="24"/>
              </w:rPr>
            </w:pPr>
            <w:r w:rsidRPr="00DF09E2">
              <w:rPr>
                <w:rFonts w:ascii="Arial" w:hAnsi="Arial" w:cs="Arial"/>
                <w:sz w:val="24"/>
              </w:rPr>
              <w:t>Наредба № 65 от 22 март 2019 г. за лицата, получаващи пазарни проучвания</w:t>
            </w:r>
          </w:p>
        </w:tc>
        <w:tc>
          <w:tcPr>
            <w:tcW w:w="1864" w:type="dxa"/>
          </w:tcPr>
          <w:p w:rsidR="00B04E2E" w:rsidRPr="00F468CD" w:rsidRDefault="00D53C8F"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C8256E" w:rsidRPr="003022F2" w:rsidTr="00295919">
        <w:trPr>
          <w:trHeight w:val="226"/>
          <w:jc w:val="center"/>
        </w:trPr>
        <w:tc>
          <w:tcPr>
            <w:tcW w:w="2830" w:type="dxa"/>
          </w:tcPr>
          <w:p w:rsidR="00C8256E" w:rsidRPr="00C8256E" w:rsidRDefault="00DF09E2" w:rsidP="00C8256E">
            <w:pPr>
              <w:jc w:val="center"/>
              <w:rPr>
                <w:rFonts w:ascii="Arial" w:hAnsi="Arial" w:cs="Arial"/>
                <w:sz w:val="24"/>
              </w:rPr>
            </w:pPr>
            <w:r w:rsidRPr="00DF09E2">
              <w:rPr>
                <w:rFonts w:ascii="Arial" w:hAnsi="Arial" w:cs="Arial"/>
                <w:sz w:val="24"/>
              </w:rPr>
              <w:t>Комисия за регулиране на съобщенията</w:t>
            </w:r>
          </w:p>
        </w:tc>
        <w:tc>
          <w:tcPr>
            <w:tcW w:w="6072" w:type="dxa"/>
          </w:tcPr>
          <w:p w:rsidR="00C8256E" w:rsidRPr="00C8256E" w:rsidRDefault="00DF09E2" w:rsidP="00C8256E">
            <w:pPr>
              <w:spacing w:line="360" w:lineRule="auto"/>
              <w:rPr>
                <w:rFonts w:ascii="Arial" w:hAnsi="Arial" w:cs="Arial"/>
                <w:sz w:val="24"/>
              </w:rPr>
            </w:pPr>
            <w:r w:rsidRPr="00DF09E2">
              <w:rPr>
                <w:rFonts w:ascii="Arial" w:hAnsi="Arial" w:cs="Arial"/>
                <w:sz w:val="24"/>
              </w:rPr>
              <w:t>Решение № 112 от 14 март 2019 г. за приемане на Регулаторна политика за управление на радиочестотния спектър</w:t>
            </w:r>
          </w:p>
        </w:tc>
        <w:tc>
          <w:tcPr>
            <w:tcW w:w="1864" w:type="dxa"/>
          </w:tcPr>
          <w:p w:rsidR="00C8256E" w:rsidRPr="00F468CD" w:rsidRDefault="00C8256E"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bl>
    <w:p w:rsidR="001803E5" w:rsidRDefault="001803E5" w:rsidP="00C27AC0">
      <w:pPr>
        <w:pStyle w:val="IntenseQuote"/>
        <w:spacing w:after="0" w:line="360" w:lineRule="auto"/>
        <w:ind w:left="0" w:right="0"/>
        <w:jc w:val="center"/>
        <w:rPr>
          <w:rFonts w:ascii="Arial" w:hAnsi="Arial" w:cs="Arial"/>
        </w:rPr>
      </w:pPr>
    </w:p>
    <w:p w:rsidR="00A7188B" w:rsidRPr="006A5456" w:rsidRDefault="00A7188B" w:rsidP="00C27AC0">
      <w:pPr>
        <w:pStyle w:val="IntenseQuote"/>
        <w:spacing w:after="0" w:line="360" w:lineRule="auto"/>
        <w:ind w:left="0" w:right="0"/>
        <w:jc w:val="center"/>
        <w:rPr>
          <w:rStyle w:val="Hyperlink"/>
          <w:rFonts w:ascii="Arial" w:hAnsi="Arial" w:cs="Arial"/>
        </w:rPr>
      </w:pPr>
      <w:r w:rsidRPr="006A5456">
        <w:rPr>
          <w:rFonts w:ascii="Arial" w:hAnsi="Arial" w:cs="Arial"/>
        </w:rPr>
        <w:lastRenderedPageBreak/>
        <w:t>ИНТЕРЕСНО</w:t>
      </w:r>
    </w:p>
    <w:p w:rsidR="00A7188B" w:rsidRPr="006A5456" w:rsidRDefault="00A7188B" w:rsidP="00A7188B">
      <w:pPr>
        <w:spacing w:line="360" w:lineRule="auto"/>
        <w:rPr>
          <w:rFonts w:ascii="Arial" w:hAnsi="Arial" w:cs="Arial"/>
        </w:rPr>
      </w:pPr>
    </w:p>
    <w:p w:rsidR="005E5A4A" w:rsidRPr="006A5456" w:rsidRDefault="00DF09E2" w:rsidP="005E5A4A">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1</w:t>
      </w:r>
      <w:r w:rsidR="005E5A4A">
        <w:rPr>
          <w:rStyle w:val="Hyperlink"/>
          <w:rFonts w:ascii="Cambria" w:hAnsi="Cambria"/>
          <w:b/>
          <w:color w:val="2E74B5" w:themeColor="accent1" w:themeShade="BF"/>
          <w:sz w:val="28"/>
          <w:szCs w:val="28"/>
        </w:rPr>
        <w:t xml:space="preserve"> </w:t>
      </w:r>
      <w:r>
        <w:rPr>
          <w:rStyle w:val="Hyperlink"/>
          <w:rFonts w:ascii="Cambria" w:hAnsi="Cambria"/>
          <w:b/>
          <w:color w:val="2E74B5" w:themeColor="accent1" w:themeShade="BF"/>
          <w:sz w:val="28"/>
          <w:szCs w:val="28"/>
        </w:rPr>
        <w:t>април</w:t>
      </w:r>
    </w:p>
    <w:p w:rsidR="00361D11" w:rsidRDefault="00DF09E2" w:rsidP="00082EB7">
      <w:pPr>
        <w:spacing w:line="360" w:lineRule="auto"/>
        <w:jc w:val="both"/>
        <w:textAlignment w:val="top"/>
        <w:rPr>
          <w:rFonts w:ascii="Arial" w:hAnsi="Arial" w:cs="Arial"/>
          <w:b/>
          <w:color w:val="FF0000"/>
        </w:rPr>
      </w:pPr>
      <w:r w:rsidRPr="00DF09E2">
        <w:rPr>
          <w:rFonts w:ascii="Arial" w:hAnsi="Arial" w:cs="Arial"/>
          <w:b/>
          <w:color w:val="FF0000"/>
        </w:rPr>
        <w:t>Ден на шегат</w:t>
      </w:r>
      <w:r>
        <w:rPr>
          <w:rFonts w:ascii="Arial" w:hAnsi="Arial" w:cs="Arial"/>
          <w:b/>
          <w:color w:val="FF0000"/>
        </w:rPr>
        <w:t>а</w:t>
      </w:r>
    </w:p>
    <w:p w:rsidR="00D53C8F" w:rsidRDefault="00DF09E2" w:rsidP="00082EB7">
      <w:pPr>
        <w:spacing w:line="360" w:lineRule="auto"/>
        <w:jc w:val="both"/>
        <w:textAlignment w:val="top"/>
        <w:rPr>
          <w:rFonts w:ascii="Arial" w:hAnsi="Arial" w:cs="Arial"/>
          <w:b/>
          <w:color w:val="FF0000"/>
        </w:rPr>
      </w:pPr>
      <w:r w:rsidRPr="00DF09E2">
        <w:rPr>
          <w:rFonts w:ascii="Arial" w:hAnsi="Arial" w:cs="Arial"/>
          <w:b/>
          <w:color w:val="FF0000"/>
        </w:rPr>
        <w:t>Начало на Седмицата на гората</w:t>
      </w:r>
    </w:p>
    <w:p w:rsidR="00DF09E2" w:rsidRDefault="00DF09E2" w:rsidP="00082EB7">
      <w:pPr>
        <w:spacing w:line="360" w:lineRule="auto"/>
        <w:jc w:val="both"/>
        <w:textAlignment w:val="top"/>
        <w:rPr>
          <w:rFonts w:ascii="Arial" w:hAnsi="Arial" w:cs="Arial"/>
          <w:b/>
          <w:color w:val="FF0000"/>
        </w:rPr>
      </w:pPr>
      <w:r w:rsidRPr="00DF09E2">
        <w:rPr>
          <w:rFonts w:ascii="Arial" w:hAnsi="Arial" w:cs="Arial"/>
          <w:b/>
          <w:color w:val="FF0000"/>
        </w:rPr>
        <w:t>Международен ден на птицит</w:t>
      </w:r>
      <w:r>
        <w:rPr>
          <w:rFonts w:ascii="Arial" w:hAnsi="Arial" w:cs="Arial"/>
          <w:b/>
          <w:color w:val="FF0000"/>
        </w:rPr>
        <w:t>е</w:t>
      </w:r>
    </w:p>
    <w:p w:rsidR="00DF09E2" w:rsidRPr="00D53C8F" w:rsidRDefault="00DF09E2" w:rsidP="00DF09E2">
      <w:pPr>
        <w:spacing w:line="360" w:lineRule="auto"/>
        <w:jc w:val="both"/>
        <w:textAlignment w:val="top"/>
        <w:rPr>
          <w:rFonts w:ascii="Arial" w:hAnsi="Arial" w:cs="Arial"/>
          <w:b/>
          <w:color w:val="FF0000"/>
        </w:rPr>
      </w:pPr>
      <w:r w:rsidRPr="00DF09E2">
        <w:rPr>
          <w:rFonts w:ascii="Arial" w:hAnsi="Arial" w:cs="Arial"/>
          <w:b/>
          <w:color w:val="FF0000"/>
        </w:rPr>
        <w:t>Преп. Мария Египетска. Св. мчк Аврамий Български.</w:t>
      </w:r>
      <w:r>
        <w:rPr>
          <w:rFonts w:ascii="Arial" w:hAnsi="Arial" w:cs="Arial"/>
          <w:b/>
          <w:color w:val="FF0000"/>
        </w:rPr>
        <w:t xml:space="preserve"> </w:t>
      </w:r>
      <w:r w:rsidRPr="00DF09E2">
        <w:rPr>
          <w:rFonts w:ascii="Arial" w:hAnsi="Arial" w:cs="Arial"/>
          <w:b/>
          <w:color w:val="FF0000"/>
        </w:rPr>
        <w:t xml:space="preserve">Празнуват: </w:t>
      </w:r>
      <w:r w:rsidRPr="00DF09E2">
        <w:rPr>
          <w:rFonts w:ascii="Arial" w:hAnsi="Arial" w:cs="Arial"/>
          <w:b/>
          <w:i/>
          <w:color w:val="FF0000"/>
        </w:rPr>
        <w:t>Аврам</w:t>
      </w:r>
    </w:p>
    <w:p w:rsidR="00D535EB" w:rsidRPr="006A5456" w:rsidRDefault="00D53C8F" w:rsidP="00D535EB">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w:t>
      </w:r>
      <w:r w:rsidR="00D535EB">
        <w:rPr>
          <w:rStyle w:val="Hyperlink"/>
          <w:rFonts w:ascii="Cambria" w:hAnsi="Cambria"/>
          <w:b/>
          <w:color w:val="2E74B5" w:themeColor="accent1" w:themeShade="BF"/>
          <w:sz w:val="28"/>
          <w:szCs w:val="28"/>
        </w:rPr>
        <w:t xml:space="preserve"> </w:t>
      </w:r>
      <w:r w:rsidR="00DF09E2">
        <w:rPr>
          <w:rStyle w:val="Hyperlink"/>
          <w:rFonts w:ascii="Cambria" w:hAnsi="Cambria"/>
          <w:b/>
          <w:color w:val="2E74B5" w:themeColor="accent1" w:themeShade="BF"/>
          <w:sz w:val="28"/>
          <w:szCs w:val="28"/>
        </w:rPr>
        <w:t>април</w:t>
      </w:r>
    </w:p>
    <w:p w:rsidR="00C8256E" w:rsidRDefault="00DF09E2" w:rsidP="008E62BA">
      <w:pPr>
        <w:spacing w:line="360" w:lineRule="auto"/>
        <w:jc w:val="both"/>
        <w:textAlignment w:val="top"/>
        <w:rPr>
          <w:rFonts w:ascii="Arial" w:hAnsi="Arial" w:cs="Arial"/>
          <w:b/>
          <w:color w:val="FF0000"/>
        </w:rPr>
      </w:pPr>
      <w:r w:rsidRPr="00DF09E2">
        <w:rPr>
          <w:rFonts w:ascii="Arial" w:hAnsi="Arial" w:cs="Arial"/>
          <w:b/>
          <w:color w:val="FF0000"/>
        </w:rPr>
        <w:t>Международен ден на детската книг</w:t>
      </w:r>
      <w:r w:rsidR="00D53C8F" w:rsidRPr="00D53C8F">
        <w:rPr>
          <w:rFonts w:ascii="Arial" w:hAnsi="Arial" w:cs="Arial"/>
          <w:b/>
          <w:color w:val="FF0000"/>
        </w:rPr>
        <w:t>а</w:t>
      </w:r>
    </w:p>
    <w:p w:rsidR="00361D11" w:rsidRPr="008E62BA" w:rsidRDefault="00DF09E2" w:rsidP="00C8256E">
      <w:pPr>
        <w:spacing w:line="360" w:lineRule="auto"/>
        <w:jc w:val="both"/>
        <w:textAlignment w:val="top"/>
        <w:rPr>
          <w:rFonts w:ascii="Arial" w:hAnsi="Arial" w:cs="Arial"/>
          <w:b/>
          <w:i/>
          <w:color w:val="FF0000"/>
        </w:rPr>
      </w:pPr>
      <w:r w:rsidRPr="00DF09E2">
        <w:rPr>
          <w:rFonts w:ascii="Arial" w:hAnsi="Arial" w:cs="Arial"/>
          <w:b/>
          <w:color w:val="FF0000"/>
        </w:rPr>
        <w:t>Световен ден на осведомеността за Аутизъм</w:t>
      </w:r>
    </w:p>
    <w:p w:rsidR="00361D11" w:rsidRPr="006A5456" w:rsidRDefault="00D53C8F" w:rsidP="00361D11">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4</w:t>
      </w:r>
      <w:r w:rsidR="00361D11">
        <w:rPr>
          <w:rStyle w:val="Hyperlink"/>
          <w:rFonts w:ascii="Cambria" w:hAnsi="Cambria"/>
          <w:b/>
          <w:color w:val="2E74B5" w:themeColor="accent1" w:themeShade="BF"/>
          <w:sz w:val="28"/>
          <w:szCs w:val="28"/>
        </w:rPr>
        <w:t xml:space="preserve"> </w:t>
      </w:r>
      <w:r w:rsidR="00DF09E2">
        <w:rPr>
          <w:rStyle w:val="Hyperlink"/>
          <w:rFonts w:ascii="Cambria" w:hAnsi="Cambria"/>
          <w:b/>
          <w:color w:val="2E74B5" w:themeColor="accent1" w:themeShade="BF"/>
          <w:sz w:val="28"/>
          <w:szCs w:val="28"/>
        </w:rPr>
        <w:t>април</w:t>
      </w:r>
    </w:p>
    <w:p w:rsidR="00361D11" w:rsidRDefault="00DF09E2" w:rsidP="00082EB7">
      <w:pPr>
        <w:spacing w:line="360" w:lineRule="auto"/>
        <w:jc w:val="both"/>
        <w:textAlignment w:val="top"/>
        <w:rPr>
          <w:rFonts w:ascii="Arial" w:hAnsi="Arial" w:cs="Arial"/>
          <w:b/>
          <w:color w:val="FF0000"/>
        </w:rPr>
      </w:pPr>
      <w:r w:rsidRPr="00DF09E2">
        <w:rPr>
          <w:rFonts w:ascii="Arial" w:hAnsi="Arial" w:cs="Arial"/>
          <w:b/>
          <w:color w:val="FF0000"/>
        </w:rPr>
        <w:t>Световен ден в защита на пострадалите от мин</w:t>
      </w:r>
      <w:r>
        <w:rPr>
          <w:rFonts w:ascii="Arial" w:hAnsi="Arial" w:cs="Arial"/>
          <w:b/>
          <w:color w:val="FF0000"/>
        </w:rPr>
        <w:t>и</w:t>
      </w:r>
    </w:p>
    <w:p w:rsidR="00C8256E" w:rsidRDefault="00DF09E2" w:rsidP="00C8256E">
      <w:pPr>
        <w:spacing w:line="360" w:lineRule="auto"/>
        <w:jc w:val="both"/>
        <w:textAlignment w:val="top"/>
        <w:rPr>
          <w:rFonts w:ascii="Arial" w:hAnsi="Arial" w:cs="Arial"/>
          <w:b/>
          <w:i/>
          <w:color w:val="FF0000"/>
        </w:rPr>
      </w:pPr>
      <w:r w:rsidRPr="00DF09E2">
        <w:rPr>
          <w:rFonts w:ascii="Arial" w:hAnsi="Arial" w:cs="Arial"/>
          <w:b/>
          <w:color w:val="FF0000"/>
        </w:rPr>
        <w:t>Ден на психолозите в България</w:t>
      </w:r>
    </w:p>
    <w:p w:rsidR="00C8256E" w:rsidRPr="00DF09E2" w:rsidRDefault="00DF09E2" w:rsidP="00C8256E">
      <w:pPr>
        <w:spacing w:line="360" w:lineRule="auto"/>
        <w:jc w:val="both"/>
        <w:textAlignment w:val="top"/>
        <w:rPr>
          <w:rFonts w:ascii="Arial" w:hAnsi="Arial" w:cs="Arial"/>
          <w:b/>
          <w:color w:val="FF0000"/>
        </w:rPr>
      </w:pPr>
      <w:r w:rsidRPr="00DF09E2">
        <w:rPr>
          <w:rFonts w:ascii="Arial" w:hAnsi="Arial" w:cs="Arial"/>
          <w:b/>
          <w:color w:val="FF0000"/>
        </w:rPr>
        <w:t>Ден на атлантическата солидарност в България</w:t>
      </w:r>
    </w:p>
    <w:p w:rsidR="00A7188B" w:rsidRPr="006A5456" w:rsidRDefault="00A7188B" w:rsidP="0006271C">
      <w:pPr>
        <w:pStyle w:val="IntenseQuote"/>
        <w:spacing w:before="0" w:after="0" w:line="360" w:lineRule="auto"/>
        <w:ind w:left="0" w:right="0"/>
        <w:jc w:val="center"/>
        <w:rPr>
          <w:rFonts w:ascii="Arial" w:hAnsi="Arial" w:cs="Arial"/>
        </w:rPr>
      </w:pPr>
      <w:r w:rsidRPr="006A5456">
        <w:rPr>
          <w:rFonts w:ascii="Arial" w:hAnsi="Arial" w:cs="Arial"/>
        </w:rPr>
        <w:t>ЗАБАВНО</w:t>
      </w:r>
    </w:p>
    <w:p w:rsidR="00A7188B" w:rsidRPr="006A5456" w:rsidRDefault="00A7188B" w:rsidP="00A7188B">
      <w:pPr>
        <w:shd w:val="clear" w:color="auto" w:fill="FFFFFF"/>
        <w:spacing w:line="360" w:lineRule="auto"/>
        <w:jc w:val="center"/>
        <w:rPr>
          <w:rFonts w:ascii="Arial" w:hAnsi="Arial" w:cs="Arial"/>
        </w:rPr>
      </w:pPr>
      <w:r w:rsidRPr="006A5456">
        <w:rPr>
          <w:rFonts w:ascii="Arial" w:hAnsi="Arial" w:cs="Arial"/>
        </w:rPr>
        <w:t>***</w:t>
      </w:r>
    </w:p>
    <w:p w:rsidR="008E62BA" w:rsidRPr="008E62BA" w:rsidRDefault="008E62BA" w:rsidP="008E62BA">
      <w:pPr>
        <w:shd w:val="clear" w:color="auto" w:fill="FFFFFF"/>
        <w:spacing w:line="360" w:lineRule="auto"/>
        <w:jc w:val="center"/>
        <w:rPr>
          <w:rFonts w:ascii="Arial" w:hAnsi="Arial" w:cs="Arial"/>
        </w:rPr>
      </w:pPr>
      <w:r w:rsidRPr="008E62BA">
        <w:rPr>
          <w:rFonts w:ascii="Arial" w:hAnsi="Arial" w:cs="Arial"/>
        </w:rPr>
        <w:t>- Господин обвиняем, какво ще добавите към защитата си?</w:t>
      </w:r>
    </w:p>
    <w:p w:rsidR="002A26C7" w:rsidRDefault="008E62BA" w:rsidP="008E62BA">
      <w:pPr>
        <w:shd w:val="clear" w:color="auto" w:fill="FFFFFF"/>
        <w:spacing w:line="360" w:lineRule="auto"/>
        <w:jc w:val="center"/>
        <w:rPr>
          <w:rFonts w:ascii="Arial" w:hAnsi="Arial" w:cs="Arial"/>
        </w:rPr>
      </w:pPr>
      <w:r w:rsidRPr="008E62BA">
        <w:rPr>
          <w:rFonts w:ascii="Arial" w:hAnsi="Arial" w:cs="Arial"/>
        </w:rPr>
        <w:t>- Нищо, господин съдия! Всичко дадох на адвоката.</w:t>
      </w:r>
    </w:p>
    <w:p w:rsidR="00A7188B" w:rsidRPr="006A5456" w:rsidRDefault="00A7188B" w:rsidP="002A26C7">
      <w:pPr>
        <w:shd w:val="clear" w:color="auto" w:fill="FFFFFF"/>
        <w:spacing w:line="360" w:lineRule="auto"/>
        <w:jc w:val="center"/>
        <w:rPr>
          <w:rFonts w:ascii="Arial" w:hAnsi="Arial" w:cs="Arial"/>
        </w:rPr>
      </w:pPr>
      <w:r w:rsidRPr="006A5456">
        <w:rPr>
          <w:rFonts w:ascii="Arial" w:hAnsi="Arial" w:cs="Arial"/>
        </w:rPr>
        <w:t>***</w:t>
      </w: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РЕДАКЦИЯ</w:t>
      </w:r>
    </w:p>
    <w:p w:rsidR="00A7188B" w:rsidRPr="006A5456" w:rsidRDefault="00A7188B" w:rsidP="00A7188B">
      <w:pPr>
        <w:spacing w:before="200" w:line="360" w:lineRule="auto"/>
        <w:jc w:val="center"/>
        <w:rPr>
          <w:rStyle w:val="Heading1Char"/>
        </w:rPr>
      </w:pPr>
      <w:r w:rsidRPr="006A5456">
        <w:rPr>
          <w:rFonts w:ascii="Arial" w:hAnsi="Arial" w:cs="Arial"/>
        </w:rPr>
        <w:t xml:space="preserve">Главен редактор: </w:t>
      </w:r>
      <w:r w:rsidRPr="006A5456">
        <w:rPr>
          <w:rStyle w:val="Heading1Char"/>
        </w:rPr>
        <w:t>Валентина Савчева</w:t>
      </w:r>
    </w:p>
    <w:p w:rsidR="00A7188B" w:rsidRPr="006A5456" w:rsidRDefault="00A7188B" w:rsidP="00A7188B">
      <w:pPr>
        <w:spacing w:line="360" w:lineRule="auto"/>
        <w:jc w:val="center"/>
        <w:rPr>
          <w:rStyle w:val="Heading1Char"/>
        </w:rPr>
      </w:pPr>
      <w:r w:rsidRPr="006A5456">
        <w:rPr>
          <w:rFonts w:ascii="Arial" w:hAnsi="Arial" w:cs="Arial"/>
        </w:rPr>
        <w:t xml:space="preserve">Отговорен редактор: </w:t>
      </w:r>
      <w:r w:rsidR="008A1514" w:rsidRPr="006A5456">
        <w:rPr>
          <w:rStyle w:val="Heading1Char"/>
        </w:rPr>
        <w:t>Сузана Георгиева</w:t>
      </w:r>
    </w:p>
    <w:p w:rsidR="00A7188B" w:rsidRPr="006A5456" w:rsidRDefault="00A7188B" w:rsidP="00A7188B">
      <w:pPr>
        <w:spacing w:line="360" w:lineRule="auto"/>
        <w:jc w:val="center"/>
        <w:rPr>
          <w:rStyle w:val="Heading1Char"/>
        </w:rPr>
      </w:pPr>
      <w:r w:rsidRPr="006A5456">
        <w:rPr>
          <w:rFonts w:ascii="Arial" w:hAnsi="Arial" w:cs="Arial"/>
        </w:rPr>
        <w:t xml:space="preserve">Безотговорен редактор: </w:t>
      </w:r>
      <w:r w:rsidRPr="006A5456">
        <w:rPr>
          <w:rStyle w:val="Heading1Char"/>
        </w:rPr>
        <w:t>Веселин Петров</w:t>
      </w:r>
    </w:p>
    <w:p w:rsidR="001C21BD" w:rsidRPr="006A5456" w:rsidRDefault="00A7188B" w:rsidP="005763B2">
      <w:pPr>
        <w:spacing w:line="360" w:lineRule="auto"/>
        <w:jc w:val="center"/>
      </w:pPr>
      <w:r w:rsidRPr="006A5456">
        <w:rPr>
          <w:rFonts w:ascii="Arial" w:hAnsi="Arial" w:cs="Arial"/>
        </w:rPr>
        <w:t xml:space="preserve">Електронна поща: </w:t>
      </w:r>
      <w:hyperlink r:id="rId10" w:history="1">
        <w:r w:rsidR="00F24F69" w:rsidRPr="00F24F69">
          <w:rPr>
            <w:rStyle w:val="Hyperlink"/>
            <w:rFonts w:ascii="Arial" w:hAnsi="Arial" w:cs="Arial"/>
          </w:rPr>
          <w:t>ciela@ciela.com</w:t>
        </w:r>
      </w:hyperlink>
    </w:p>
    <w:p w:rsidR="0020223F" w:rsidRPr="006A5456" w:rsidRDefault="00F24F69" w:rsidP="005763B2">
      <w:pPr>
        <w:spacing w:line="360" w:lineRule="auto"/>
        <w:jc w:val="center"/>
      </w:pPr>
      <w:r w:rsidRPr="00F24F69">
        <w:rPr>
          <w:rFonts w:ascii="Arial" w:hAnsi="Arial" w:cs="Arial"/>
        </w:rPr>
        <w:t xml:space="preserve">Брой абонати към </w:t>
      </w:r>
      <w:r w:rsidR="00F6127B">
        <w:rPr>
          <w:rFonts w:ascii="Arial" w:hAnsi="Arial" w:cs="Arial"/>
        </w:rPr>
        <w:t>5</w:t>
      </w:r>
      <w:r w:rsidRPr="00F24F69">
        <w:rPr>
          <w:rFonts w:ascii="Arial" w:hAnsi="Arial" w:cs="Arial"/>
        </w:rPr>
        <w:t xml:space="preserve"> </w:t>
      </w:r>
      <w:r w:rsidR="00F6127B">
        <w:rPr>
          <w:rFonts w:ascii="Arial" w:hAnsi="Arial" w:cs="Arial"/>
        </w:rPr>
        <w:t>април</w:t>
      </w:r>
      <w:r w:rsidRPr="00F24F69">
        <w:rPr>
          <w:rFonts w:ascii="Arial" w:hAnsi="Arial" w:cs="Arial"/>
        </w:rPr>
        <w:t xml:space="preserve"> 201</w:t>
      </w:r>
      <w:r w:rsidR="00F6127B">
        <w:rPr>
          <w:rFonts w:ascii="Arial" w:hAnsi="Arial" w:cs="Arial"/>
        </w:rPr>
        <w:t>8</w:t>
      </w:r>
      <w:r w:rsidRPr="00F24F69">
        <w:rPr>
          <w:rFonts w:ascii="Arial" w:hAnsi="Arial" w:cs="Arial"/>
        </w:rPr>
        <w:t xml:space="preserve"> г. - </w:t>
      </w:r>
      <w:r w:rsidR="00F6127B" w:rsidRPr="00F6127B">
        <w:rPr>
          <w:rFonts w:ascii="Arial" w:hAnsi="Arial" w:cs="Arial"/>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0EE"/>
    <w:rsid w:val="00002761"/>
    <w:rsid w:val="000034A0"/>
    <w:rsid w:val="0000579C"/>
    <w:rsid w:val="00005BAC"/>
    <w:rsid w:val="00006548"/>
    <w:rsid w:val="00007DBE"/>
    <w:rsid w:val="000122FF"/>
    <w:rsid w:val="000126AE"/>
    <w:rsid w:val="0001447C"/>
    <w:rsid w:val="00022059"/>
    <w:rsid w:val="00023DBA"/>
    <w:rsid w:val="00024249"/>
    <w:rsid w:val="0002556B"/>
    <w:rsid w:val="00025B72"/>
    <w:rsid w:val="00026359"/>
    <w:rsid w:val="000273B8"/>
    <w:rsid w:val="00030526"/>
    <w:rsid w:val="00030B4E"/>
    <w:rsid w:val="000323B6"/>
    <w:rsid w:val="00032FA5"/>
    <w:rsid w:val="00033133"/>
    <w:rsid w:val="0003418C"/>
    <w:rsid w:val="00034CB1"/>
    <w:rsid w:val="00035257"/>
    <w:rsid w:val="000354AB"/>
    <w:rsid w:val="0003656B"/>
    <w:rsid w:val="000367C9"/>
    <w:rsid w:val="00037988"/>
    <w:rsid w:val="00037EB8"/>
    <w:rsid w:val="0004091E"/>
    <w:rsid w:val="00041CD8"/>
    <w:rsid w:val="0004232F"/>
    <w:rsid w:val="0004290A"/>
    <w:rsid w:val="00042F15"/>
    <w:rsid w:val="00045AB8"/>
    <w:rsid w:val="000465B9"/>
    <w:rsid w:val="00050805"/>
    <w:rsid w:val="00050FB1"/>
    <w:rsid w:val="00054D39"/>
    <w:rsid w:val="00057203"/>
    <w:rsid w:val="00061659"/>
    <w:rsid w:val="0006271C"/>
    <w:rsid w:val="00066267"/>
    <w:rsid w:val="00066553"/>
    <w:rsid w:val="000670C6"/>
    <w:rsid w:val="0006764C"/>
    <w:rsid w:val="00070DE2"/>
    <w:rsid w:val="00072AB1"/>
    <w:rsid w:val="00073001"/>
    <w:rsid w:val="00075AA8"/>
    <w:rsid w:val="00077434"/>
    <w:rsid w:val="000774CD"/>
    <w:rsid w:val="00077582"/>
    <w:rsid w:val="00077CFB"/>
    <w:rsid w:val="000804A5"/>
    <w:rsid w:val="00080F30"/>
    <w:rsid w:val="00082EB7"/>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845"/>
    <w:rsid w:val="000D2990"/>
    <w:rsid w:val="000D3B51"/>
    <w:rsid w:val="000D5EE9"/>
    <w:rsid w:val="000D6EC6"/>
    <w:rsid w:val="000D7B4E"/>
    <w:rsid w:val="000E174F"/>
    <w:rsid w:val="000E2F0D"/>
    <w:rsid w:val="000E4538"/>
    <w:rsid w:val="000E49D2"/>
    <w:rsid w:val="000E6B51"/>
    <w:rsid w:val="000E6E46"/>
    <w:rsid w:val="000E7279"/>
    <w:rsid w:val="000E7331"/>
    <w:rsid w:val="000E7A0E"/>
    <w:rsid w:val="000E7BD5"/>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0DE2"/>
    <w:rsid w:val="001133E2"/>
    <w:rsid w:val="00113F4A"/>
    <w:rsid w:val="00114C50"/>
    <w:rsid w:val="00114ED1"/>
    <w:rsid w:val="00116AEF"/>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3DC"/>
    <w:rsid w:val="001458BD"/>
    <w:rsid w:val="00145D68"/>
    <w:rsid w:val="001464DC"/>
    <w:rsid w:val="001466B7"/>
    <w:rsid w:val="0015033D"/>
    <w:rsid w:val="0015039D"/>
    <w:rsid w:val="001504BA"/>
    <w:rsid w:val="00154952"/>
    <w:rsid w:val="00154A53"/>
    <w:rsid w:val="0015519A"/>
    <w:rsid w:val="00156599"/>
    <w:rsid w:val="001565B2"/>
    <w:rsid w:val="00157A4A"/>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03E5"/>
    <w:rsid w:val="0018158D"/>
    <w:rsid w:val="00182A65"/>
    <w:rsid w:val="00182B0F"/>
    <w:rsid w:val="00182BED"/>
    <w:rsid w:val="0018474D"/>
    <w:rsid w:val="00193043"/>
    <w:rsid w:val="00193632"/>
    <w:rsid w:val="0019430F"/>
    <w:rsid w:val="0019466A"/>
    <w:rsid w:val="00194AAD"/>
    <w:rsid w:val="0019556D"/>
    <w:rsid w:val="00195B5D"/>
    <w:rsid w:val="00195F64"/>
    <w:rsid w:val="001960DD"/>
    <w:rsid w:val="00196841"/>
    <w:rsid w:val="00197EFF"/>
    <w:rsid w:val="001A0384"/>
    <w:rsid w:val="001A24FE"/>
    <w:rsid w:val="001A3109"/>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5F60"/>
    <w:rsid w:val="001C6439"/>
    <w:rsid w:val="001D1056"/>
    <w:rsid w:val="001D1260"/>
    <w:rsid w:val="001D1E48"/>
    <w:rsid w:val="001D3897"/>
    <w:rsid w:val="001D3A31"/>
    <w:rsid w:val="001D3B8B"/>
    <w:rsid w:val="001D404F"/>
    <w:rsid w:val="001D40CE"/>
    <w:rsid w:val="001D4418"/>
    <w:rsid w:val="001D4AF2"/>
    <w:rsid w:val="001D4B33"/>
    <w:rsid w:val="001D65C7"/>
    <w:rsid w:val="001D68A2"/>
    <w:rsid w:val="001E4977"/>
    <w:rsid w:val="001E5C9A"/>
    <w:rsid w:val="001E5F4A"/>
    <w:rsid w:val="001F0232"/>
    <w:rsid w:val="001F0A90"/>
    <w:rsid w:val="001F1FF3"/>
    <w:rsid w:val="001F3D26"/>
    <w:rsid w:val="001F41C4"/>
    <w:rsid w:val="001F421F"/>
    <w:rsid w:val="001F53A3"/>
    <w:rsid w:val="001F66E4"/>
    <w:rsid w:val="00200305"/>
    <w:rsid w:val="00200419"/>
    <w:rsid w:val="0020223F"/>
    <w:rsid w:val="002025DF"/>
    <w:rsid w:val="0020326E"/>
    <w:rsid w:val="0020400F"/>
    <w:rsid w:val="002055A9"/>
    <w:rsid w:val="002058EA"/>
    <w:rsid w:val="00206147"/>
    <w:rsid w:val="002061DC"/>
    <w:rsid w:val="002066E5"/>
    <w:rsid w:val="00207AB9"/>
    <w:rsid w:val="00211B93"/>
    <w:rsid w:val="0021343A"/>
    <w:rsid w:val="00214FD0"/>
    <w:rsid w:val="00220B47"/>
    <w:rsid w:val="00220C50"/>
    <w:rsid w:val="002214AC"/>
    <w:rsid w:val="00222FBF"/>
    <w:rsid w:val="0022350B"/>
    <w:rsid w:val="002259C4"/>
    <w:rsid w:val="00231019"/>
    <w:rsid w:val="002328B3"/>
    <w:rsid w:val="002340EB"/>
    <w:rsid w:val="00235316"/>
    <w:rsid w:val="002425F2"/>
    <w:rsid w:val="002429F8"/>
    <w:rsid w:val="00243246"/>
    <w:rsid w:val="00243D92"/>
    <w:rsid w:val="002441D9"/>
    <w:rsid w:val="00244617"/>
    <w:rsid w:val="00244BD7"/>
    <w:rsid w:val="00244CC0"/>
    <w:rsid w:val="002452AF"/>
    <w:rsid w:val="0024546E"/>
    <w:rsid w:val="002459D1"/>
    <w:rsid w:val="00247774"/>
    <w:rsid w:val="00247D00"/>
    <w:rsid w:val="002511D8"/>
    <w:rsid w:val="00251CA6"/>
    <w:rsid w:val="00252E9F"/>
    <w:rsid w:val="0025482B"/>
    <w:rsid w:val="0025512C"/>
    <w:rsid w:val="00255262"/>
    <w:rsid w:val="00256C27"/>
    <w:rsid w:val="00256CE7"/>
    <w:rsid w:val="0025744B"/>
    <w:rsid w:val="00257BB4"/>
    <w:rsid w:val="00260EC4"/>
    <w:rsid w:val="0026135F"/>
    <w:rsid w:val="00261D9A"/>
    <w:rsid w:val="00263104"/>
    <w:rsid w:val="002641D7"/>
    <w:rsid w:val="002647E3"/>
    <w:rsid w:val="00264D40"/>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5823"/>
    <w:rsid w:val="00286413"/>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67DB"/>
    <w:rsid w:val="002A7EE5"/>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E5433"/>
    <w:rsid w:val="002E7C95"/>
    <w:rsid w:val="002F0199"/>
    <w:rsid w:val="002F01D8"/>
    <w:rsid w:val="002F033E"/>
    <w:rsid w:val="002F07B6"/>
    <w:rsid w:val="002F4A08"/>
    <w:rsid w:val="002F4FDF"/>
    <w:rsid w:val="002F5323"/>
    <w:rsid w:val="002F55EA"/>
    <w:rsid w:val="002F71F8"/>
    <w:rsid w:val="002F7699"/>
    <w:rsid w:val="003003CF"/>
    <w:rsid w:val="0030166F"/>
    <w:rsid w:val="003017F8"/>
    <w:rsid w:val="00302226"/>
    <w:rsid w:val="003022F2"/>
    <w:rsid w:val="00302A80"/>
    <w:rsid w:val="00302BC4"/>
    <w:rsid w:val="00303EE1"/>
    <w:rsid w:val="003048DF"/>
    <w:rsid w:val="00306B90"/>
    <w:rsid w:val="00306E5B"/>
    <w:rsid w:val="00310368"/>
    <w:rsid w:val="003120BC"/>
    <w:rsid w:val="003121BE"/>
    <w:rsid w:val="00312B93"/>
    <w:rsid w:val="003134D5"/>
    <w:rsid w:val="00315FDE"/>
    <w:rsid w:val="003166D8"/>
    <w:rsid w:val="00316743"/>
    <w:rsid w:val="00317DD1"/>
    <w:rsid w:val="00320A40"/>
    <w:rsid w:val="00320FBB"/>
    <w:rsid w:val="00321CC7"/>
    <w:rsid w:val="00325D3C"/>
    <w:rsid w:val="00325FE9"/>
    <w:rsid w:val="00326E23"/>
    <w:rsid w:val="00327D17"/>
    <w:rsid w:val="00330CDA"/>
    <w:rsid w:val="003314CD"/>
    <w:rsid w:val="00331757"/>
    <w:rsid w:val="00331A14"/>
    <w:rsid w:val="00331DE6"/>
    <w:rsid w:val="00331EBB"/>
    <w:rsid w:val="00331EC4"/>
    <w:rsid w:val="00332432"/>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1D11"/>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06A"/>
    <w:rsid w:val="003A2C00"/>
    <w:rsid w:val="003A40F7"/>
    <w:rsid w:val="003A42FB"/>
    <w:rsid w:val="003A4C77"/>
    <w:rsid w:val="003A4F02"/>
    <w:rsid w:val="003A68D1"/>
    <w:rsid w:val="003A7B52"/>
    <w:rsid w:val="003B06C3"/>
    <w:rsid w:val="003B5C46"/>
    <w:rsid w:val="003B74D1"/>
    <w:rsid w:val="003C214C"/>
    <w:rsid w:val="003C2C99"/>
    <w:rsid w:val="003C425D"/>
    <w:rsid w:val="003C5860"/>
    <w:rsid w:val="003C60BA"/>
    <w:rsid w:val="003D00C0"/>
    <w:rsid w:val="003D1D89"/>
    <w:rsid w:val="003D20D1"/>
    <w:rsid w:val="003D2267"/>
    <w:rsid w:val="003D4E46"/>
    <w:rsid w:val="003D4F80"/>
    <w:rsid w:val="003D5D1D"/>
    <w:rsid w:val="003D69C1"/>
    <w:rsid w:val="003E0514"/>
    <w:rsid w:val="003E0F0E"/>
    <w:rsid w:val="003E1F9B"/>
    <w:rsid w:val="003E293D"/>
    <w:rsid w:val="003E3895"/>
    <w:rsid w:val="003E3D02"/>
    <w:rsid w:val="003E3E00"/>
    <w:rsid w:val="003E556A"/>
    <w:rsid w:val="003E5ADF"/>
    <w:rsid w:val="003E69EA"/>
    <w:rsid w:val="003E6A94"/>
    <w:rsid w:val="003E7894"/>
    <w:rsid w:val="003F0680"/>
    <w:rsid w:val="003F0778"/>
    <w:rsid w:val="003F0A5E"/>
    <w:rsid w:val="003F11C1"/>
    <w:rsid w:val="003F20F4"/>
    <w:rsid w:val="003F55AE"/>
    <w:rsid w:val="003F59CE"/>
    <w:rsid w:val="003F69C8"/>
    <w:rsid w:val="003F6EA9"/>
    <w:rsid w:val="00400073"/>
    <w:rsid w:val="004014F7"/>
    <w:rsid w:val="00401952"/>
    <w:rsid w:val="0040230F"/>
    <w:rsid w:val="00402F24"/>
    <w:rsid w:val="00403310"/>
    <w:rsid w:val="00404243"/>
    <w:rsid w:val="004049EA"/>
    <w:rsid w:val="00404C1C"/>
    <w:rsid w:val="00404D8A"/>
    <w:rsid w:val="00405F92"/>
    <w:rsid w:val="0040610F"/>
    <w:rsid w:val="00406894"/>
    <w:rsid w:val="00406E8D"/>
    <w:rsid w:val="0041008B"/>
    <w:rsid w:val="004111FE"/>
    <w:rsid w:val="00411C9C"/>
    <w:rsid w:val="00412180"/>
    <w:rsid w:val="00412CB2"/>
    <w:rsid w:val="004157A7"/>
    <w:rsid w:val="00417030"/>
    <w:rsid w:val="00421AF7"/>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206B"/>
    <w:rsid w:val="004434AD"/>
    <w:rsid w:val="00443922"/>
    <w:rsid w:val="00443E9A"/>
    <w:rsid w:val="00444BB6"/>
    <w:rsid w:val="004458FB"/>
    <w:rsid w:val="00445F93"/>
    <w:rsid w:val="00446B55"/>
    <w:rsid w:val="00446E52"/>
    <w:rsid w:val="0044781A"/>
    <w:rsid w:val="0044798D"/>
    <w:rsid w:val="00450CA3"/>
    <w:rsid w:val="004525D1"/>
    <w:rsid w:val="00452A2A"/>
    <w:rsid w:val="00453B9D"/>
    <w:rsid w:val="00453E50"/>
    <w:rsid w:val="004542AC"/>
    <w:rsid w:val="004566E8"/>
    <w:rsid w:val="004578AB"/>
    <w:rsid w:val="004602BE"/>
    <w:rsid w:val="00460946"/>
    <w:rsid w:val="00460A15"/>
    <w:rsid w:val="00460BD2"/>
    <w:rsid w:val="004617A6"/>
    <w:rsid w:val="00461B1E"/>
    <w:rsid w:val="0046259E"/>
    <w:rsid w:val="004642EB"/>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51B3"/>
    <w:rsid w:val="00475E06"/>
    <w:rsid w:val="0047676B"/>
    <w:rsid w:val="004779A3"/>
    <w:rsid w:val="00481344"/>
    <w:rsid w:val="00481A43"/>
    <w:rsid w:val="00483D6A"/>
    <w:rsid w:val="00483F3E"/>
    <w:rsid w:val="00484B21"/>
    <w:rsid w:val="00486C5B"/>
    <w:rsid w:val="00487B7D"/>
    <w:rsid w:val="0049034A"/>
    <w:rsid w:val="004910C1"/>
    <w:rsid w:val="00491106"/>
    <w:rsid w:val="004913E6"/>
    <w:rsid w:val="00491E44"/>
    <w:rsid w:val="00492BED"/>
    <w:rsid w:val="004957D5"/>
    <w:rsid w:val="0049591E"/>
    <w:rsid w:val="00496F61"/>
    <w:rsid w:val="004A0275"/>
    <w:rsid w:val="004A07F7"/>
    <w:rsid w:val="004A12AC"/>
    <w:rsid w:val="004A1D44"/>
    <w:rsid w:val="004A2112"/>
    <w:rsid w:val="004A2BF5"/>
    <w:rsid w:val="004A49D4"/>
    <w:rsid w:val="004A5499"/>
    <w:rsid w:val="004A783D"/>
    <w:rsid w:val="004B2800"/>
    <w:rsid w:val="004B28A0"/>
    <w:rsid w:val="004B364C"/>
    <w:rsid w:val="004B414F"/>
    <w:rsid w:val="004B6DC5"/>
    <w:rsid w:val="004B7D5F"/>
    <w:rsid w:val="004C036F"/>
    <w:rsid w:val="004C2447"/>
    <w:rsid w:val="004C2FF1"/>
    <w:rsid w:val="004C35AD"/>
    <w:rsid w:val="004C5951"/>
    <w:rsid w:val="004C5959"/>
    <w:rsid w:val="004C67E9"/>
    <w:rsid w:val="004C765A"/>
    <w:rsid w:val="004C7A7A"/>
    <w:rsid w:val="004D0A5A"/>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4A"/>
    <w:rsid w:val="004E779F"/>
    <w:rsid w:val="004E7B72"/>
    <w:rsid w:val="004E7D1B"/>
    <w:rsid w:val="004F103B"/>
    <w:rsid w:val="004F1A99"/>
    <w:rsid w:val="004F1DDA"/>
    <w:rsid w:val="004F2D7A"/>
    <w:rsid w:val="004F2F6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10DB2"/>
    <w:rsid w:val="00511850"/>
    <w:rsid w:val="00512889"/>
    <w:rsid w:val="0051462C"/>
    <w:rsid w:val="00514D22"/>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2CB"/>
    <w:rsid w:val="0055753E"/>
    <w:rsid w:val="00557706"/>
    <w:rsid w:val="00557838"/>
    <w:rsid w:val="00561B0F"/>
    <w:rsid w:val="0056266D"/>
    <w:rsid w:val="00563D2E"/>
    <w:rsid w:val="00563FC8"/>
    <w:rsid w:val="005659C5"/>
    <w:rsid w:val="005676AF"/>
    <w:rsid w:val="00567FD5"/>
    <w:rsid w:val="005701EB"/>
    <w:rsid w:val="005707F9"/>
    <w:rsid w:val="00570C25"/>
    <w:rsid w:val="00570EDD"/>
    <w:rsid w:val="0057113B"/>
    <w:rsid w:val="005717DB"/>
    <w:rsid w:val="0057193D"/>
    <w:rsid w:val="00571EDF"/>
    <w:rsid w:val="00571F21"/>
    <w:rsid w:val="005744BF"/>
    <w:rsid w:val="0057546B"/>
    <w:rsid w:val="005763B2"/>
    <w:rsid w:val="00576535"/>
    <w:rsid w:val="00576B45"/>
    <w:rsid w:val="00580AA3"/>
    <w:rsid w:val="00582912"/>
    <w:rsid w:val="00582D60"/>
    <w:rsid w:val="00584D60"/>
    <w:rsid w:val="00584DF4"/>
    <w:rsid w:val="00584E09"/>
    <w:rsid w:val="00585BB4"/>
    <w:rsid w:val="0058738D"/>
    <w:rsid w:val="00587922"/>
    <w:rsid w:val="00587DE2"/>
    <w:rsid w:val="00590368"/>
    <w:rsid w:val="0059290A"/>
    <w:rsid w:val="00592DD0"/>
    <w:rsid w:val="005937A2"/>
    <w:rsid w:val="005942D3"/>
    <w:rsid w:val="00594480"/>
    <w:rsid w:val="005A04F5"/>
    <w:rsid w:val="005A2592"/>
    <w:rsid w:val="005A58A1"/>
    <w:rsid w:val="005A61E0"/>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50CB"/>
    <w:rsid w:val="005C66EB"/>
    <w:rsid w:val="005C68C8"/>
    <w:rsid w:val="005C6ACB"/>
    <w:rsid w:val="005C756E"/>
    <w:rsid w:val="005C7D54"/>
    <w:rsid w:val="005D2FF3"/>
    <w:rsid w:val="005D396C"/>
    <w:rsid w:val="005E05C8"/>
    <w:rsid w:val="005E3A11"/>
    <w:rsid w:val="005E4905"/>
    <w:rsid w:val="005E5A4A"/>
    <w:rsid w:val="005E68E6"/>
    <w:rsid w:val="005E6E71"/>
    <w:rsid w:val="005E7F6D"/>
    <w:rsid w:val="005F090E"/>
    <w:rsid w:val="005F0EEA"/>
    <w:rsid w:val="005F230B"/>
    <w:rsid w:val="005F43F8"/>
    <w:rsid w:val="005F5E68"/>
    <w:rsid w:val="005F7275"/>
    <w:rsid w:val="005F79E5"/>
    <w:rsid w:val="006011BB"/>
    <w:rsid w:val="006012BE"/>
    <w:rsid w:val="00604DBE"/>
    <w:rsid w:val="00604FCB"/>
    <w:rsid w:val="0060570A"/>
    <w:rsid w:val="00606461"/>
    <w:rsid w:val="00606FA3"/>
    <w:rsid w:val="0060763B"/>
    <w:rsid w:val="0060768D"/>
    <w:rsid w:val="00607A0A"/>
    <w:rsid w:val="00610731"/>
    <w:rsid w:val="00610B24"/>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516"/>
    <w:rsid w:val="00634626"/>
    <w:rsid w:val="0063528F"/>
    <w:rsid w:val="00635348"/>
    <w:rsid w:val="00635D70"/>
    <w:rsid w:val="00636070"/>
    <w:rsid w:val="00637E73"/>
    <w:rsid w:val="00637F61"/>
    <w:rsid w:val="00641613"/>
    <w:rsid w:val="006418BC"/>
    <w:rsid w:val="00641B20"/>
    <w:rsid w:val="00642E42"/>
    <w:rsid w:val="00643732"/>
    <w:rsid w:val="006441C5"/>
    <w:rsid w:val="00644693"/>
    <w:rsid w:val="00644E07"/>
    <w:rsid w:val="00650889"/>
    <w:rsid w:val="00654250"/>
    <w:rsid w:val="0065439F"/>
    <w:rsid w:val="0065777D"/>
    <w:rsid w:val="00657D10"/>
    <w:rsid w:val="00657E9A"/>
    <w:rsid w:val="0066111E"/>
    <w:rsid w:val="006655CD"/>
    <w:rsid w:val="006657B3"/>
    <w:rsid w:val="00670311"/>
    <w:rsid w:val="0067175B"/>
    <w:rsid w:val="00671B9D"/>
    <w:rsid w:val="00671CD3"/>
    <w:rsid w:val="00672000"/>
    <w:rsid w:val="00672CC1"/>
    <w:rsid w:val="00673154"/>
    <w:rsid w:val="00673665"/>
    <w:rsid w:val="00675201"/>
    <w:rsid w:val="00680213"/>
    <w:rsid w:val="006808C1"/>
    <w:rsid w:val="0068533B"/>
    <w:rsid w:val="00687892"/>
    <w:rsid w:val="006900F2"/>
    <w:rsid w:val="00690CDA"/>
    <w:rsid w:val="006913EB"/>
    <w:rsid w:val="006918B3"/>
    <w:rsid w:val="006923D8"/>
    <w:rsid w:val="006934BF"/>
    <w:rsid w:val="006A2DD7"/>
    <w:rsid w:val="006A3459"/>
    <w:rsid w:val="006A3CA9"/>
    <w:rsid w:val="006A434C"/>
    <w:rsid w:val="006A4B1C"/>
    <w:rsid w:val="006A524D"/>
    <w:rsid w:val="006A5456"/>
    <w:rsid w:val="006A5908"/>
    <w:rsid w:val="006A6270"/>
    <w:rsid w:val="006A637B"/>
    <w:rsid w:val="006A7C01"/>
    <w:rsid w:val="006A7D6F"/>
    <w:rsid w:val="006B0770"/>
    <w:rsid w:val="006B15FD"/>
    <w:rsid w:val="006B45E6"/>
    <w:rsid w:val="006B4CA2"/>
    <w:rsid w:val="006B4E11"/>
    <w:rsid w:val="006C1814"/>
    <w:rsid w:val="006C29DA"/>
    <w:rsid w:val="006C354F"/>
    <w:rsid w:val="006C49EB"/>
    <w:rsid w:val="006C68CA"/>
    <w:rsid w:val="006D4C24"/>
    <w:rsid w:val="006D541F"/>
    <w:rsid w:val="006D6C16"/>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26EA"/>
    <w:rsid w:val="006F39D6"/>
    <w:rsid w:val="006F4192"/>
    <w:rsid w:val="006F4563"/>
    <w:rsid w:val="006F5D21"/>
    <w:rsid w:val="007011B6"/>
    <w:rsid w:val="00701D55"/>
    <w:rsid w:val="0070214D"/>
    <w:rsid w:val="007031EA"/>
    <w:rsid w:val="00703CDC"/>
    <w:rsid w:val="0070707C"/>
    <w:rsid w:val="00712546"/>
    <w:rsid w:val="00714A20"/>
    <w:rsid w:val="007152C2"/>
    <w:rsid w:val="00717CEF"/>
    <w:rsid w:val="007202AB"/>
    <w:rsid w:val="00720726"/>
    <w:rsid w:val="00722BB2"/>
    <w:rsid w:val="007239E1"/>
    <w:rsid w:val="00723A7F"/>
    <w:rsid w:val="007242D0"/>
    <w:rsid w:val="0072647A"/>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2DF"/>
    <w:rsid w:val="00776346"/>
    <w:rsid w:val="00776A16"/>
    <w:rsid w:val="00781307"/>
    <w:rsid w:val="007818B2"/>
    <w:rsid w:val="007827A7"/>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68"/>
    <w:rsid w:val="007B3E2E"/>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11CF"/>
    <w:rsid w:val="007E25E1"/>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3275"/>
    <w:rsid w:val="008547C1"/>
    <w:rsid w:val="008560A7"/>
    <w:rsid w:val="00856920"/>
    <w:rsid w:val="00857B88"/>
    <w:rsid w:val="0086006E"/>
    <w:rsid w:val="008606A0"/>
    <w:rsid w:val="0086113C"/>
    <w:rsid w:val="00861855"/>
    <w:rsid w:val="00863AC0"/>
    <w:rsid w:val="00865BF3"/>
    <w:rsid w:val="00866A0F"/>
    <w:rsid w:val="00866B3C"/>
    <w:rsid w:val="00870DD9"/>
    <w:rsid w:val="008727B7"/>
    <w:rsid w:val="00873C22"/>
    <w:rsid w:val="0087483B"/>
    <w:rsid w:val="00875D52"/>
    <w:rsid w:val="00875FD3"/>
    <w:rsid w:val="0087732F"/>
    <w:rsid w:val="0087787C"/>
    <w:rsid w:val="00877C2C"/>
    <w:rsid w:val="008801F6"/>
    <w:rsid w:val="00880306"/>
    <w:rsid w:val="00880E55"/>
    <w:rsid w:val="00882B17"/>
    <w:rsid w:val="008853C9"/>
    <w:rsid w:val="00885571"/>
    <w:rsid w:val="00885A9D"/>
    <w:rsid w:val="00886849"/>
    <w:rsid w:val="00890758"/>
    <w:rsid w:val="008912BE"/>
    <w:rsid w:val="0089136D"/>
    <w:rsid w:val="00892503"/>
    <w:rsid w:val="00895B7C"/>
    <w:rsid w:val="00897BD7"/>
    <w:rsid w:val="00897E9E"/>
    <w:rsid w:val="008A0BF9"/>
    <w:rsid w:val="008A1514"/>
    <w:rsid w:val="008A30D3"/>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47F6"/>
    <w:rsid w:val="008C5704"/>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2BA"/>
    <w:rsid w:val="008E67F4"/>
    <w:rsid w:val="008E6CBE"/>
    <w:rsid w:val="008E7A6C"/>
    <w:rsid w:val="008E7A83"/>
    <w:rsid w:val="008F0524"/>
    <w:rsid w:val="008F1906"/>
    <w:rsid w:val="008F2034"/>
    <w:rsid w:val="008F35B7"/>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7C91"/>
    <w:rsid w:val="00907F4D"/>
    <w:rsid w:val="009154F2"/>
    <w:rsid w:val="009157D1"/>
    <w:rsid w:val="0091596F"/>
    <w:rsid w:val="00916B9E"/>
    <w:rsid w:val="00917145"/>
    <w:rsid w:val="00917173"/>
    <w:rsid w:val="0092259D"/>
    <w:rsid w:val="00923602"/>
    <w:rsid w:val="0092374E"/>
    <w:rsid w:val="00923C2D"/>
    <w:rsid w:val="009245C6"/>
    <w:rsid w:val="00930208"/>
    <w:rsid w:val="0093181F"/>
    <w:rsid w:val="009321FA"/>
    <w:rsid w:val="0093695C"/>
    <w:rsid w:val="00936B6A"/>
    <w:rsid w:val="00936D15"/>
    <w:rsid w:val="00937514"/>
    <w:rsid w:val="00940490"/>
    <w:rsid w:val="00940F6A"/>
    <w:rsid w:val="0094152E"/>
    <w:rsid w:val="00942434"/>
    <w:rsid w:val="009435FD"/>
    <w:rsid w:val="009439D7"/>
    <w:rsid w:val="00945A4E"/>
    <w:rsid w:val="009461DB"/>
    <w:rsid w:val="00950C65"/>
    <w:rsid w:val="00950E49"/>
    <w:rsid w:val="00950EA1"/>
    <w:rsid w:val="009521EE"/>
    <w:rsid w:val="00952259"/>
    <w:rsid w:val="0095276B"/>
    <w:rsid w:val="00952C40"/>
    <w:rsid w:val="00956875"/>
    <w:rsid w:val="00961490"/>
    <w:rsid w:val="0096193E"/>
    <w:rsid w:val="009624D4"/>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07D7"/>
    <w:rsid w:val="00991874"/>
    <w:rsid w:val="00994B36"/>
    <w:rsid w:val="009965DC"/>
    <w:rsid w:val="0099668D"/>
    <w:rsid w:val="009973CA"/>
    <w:rsid w:val="009A151E"/>
    <w:rsid w:val="009A19A4"/>
    <w:rsid w:val="009A3150"/>
    <w:rsid w:val="009A319D"/>
    <w:rsid w:val="009A3A05"/>
    <w:rsid w:val="009A4330"/>
    <w:rsid w:val="009A7760"/>
    <w:rsid w:val="009A7846"/>
    <w:rsid w:val="009B1BD0"/>
    <w:rsid w:val="009B25AD"/>
    <w:rsid w:val="009B3CD3"/>
    <w:rsid w:val="009B4AA5"/>
    <w:rsid w:val="009B5EA0"/>
    <w:rsid w:val="009B62B6"/>
    <w:rsid w:val="009C04B1"/>
    <w:rsid w:val="009C0655"/>
    <w:rsid w:val="009C0DDA"/>
    <w:rsid w:val="009C163E"/>
    <w:rsid w:val="009C2E8E"/>
    <w:rsid w:val="009C2F35"/>
    <w:rsid w:val="009C6D71"/>
    <w:rsid w:val="009C6FAC"/>
    <w:rsid w:val="009D1854"/>
    <w:rsid w:val="009D22E7"/>
    <w:rsid w:val="009D2E05"/>
    <w:rsid w:val="009D35E1"/>
    <w:rsid w:val="009D3F4E"/>
    <w:rsid w:val="009D4191"/>
    <w:rsid w:val="009D517F"/>
    <w:rsid w:val="009D5BA1"/>
    <w:rsid w:val="009D6767"/>
    <w:rsid w:val="009D72B5"/>
    <w:rsid w:val="009D7C2D"/>
    <w:rsid w:val="009E0889"/>
    <w:rsid w:val="009E14FE"/>
    <w:rsid w:val="009E16D8"/>
    <w:rsid w:val="009E1A18"/>
    <w:rsid w:val="009E366E"/>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434B"/>
    <w:rsid w:val="00A06251"/>
    <w:rsid w:val="00A0672F"/>
    <w:rsid w:val="00A073C8"/>
    <w:rsid w:val="00A108BF"/>
    <w:rsid w:val="00A109DE"/>
    <w:rsid w:val="00A10F4D"/>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4683B"/>
    <w:rsid w:val="00A47169"/>
    <w:rsid w:val="00A51C07"/>
    <w:rsid w:val="00A54E75"/>
    <w:rsid w:val="00A555F0"/>
    <w:rsid w:val="00A56068"/>
    <w:rsid w:val="00A5685B"/>
    <w:rsid w:val="00A56916"/>
    <w:rsid w:val="00A6029E"/>
    <w:rsid w:val="00A61C10"/>
    <w:rsid w:val="00A63073"/>
    <w:rsid w:val="00A63A4D"/>
    <w:rsid w:val="00A63D98"/>
    <w:rsid w:val="00A650B0"/>
    <w:rsid w:val="00A667D6"/>
    <w:rsid w:val="00A671E2"/>
    <w:rsid w:val="00A70368"/>
    <w:rsid w:val="00A7188B"/>
    <w:rsid w:val="00A71994"/>
    <w:rsid w:val="00A71BA1"/>
    <w:rsid w:val="00A72C55"/>
    <w:rsid w:val="00A72D5D"/>
    <w:rsid w:val="00A752CD"/>
    <w:rsid w:val="00A76FF0"/>
    <w:rsid w:val="00A774F0"/>
    <w:rsid w:val="00A8134B"/>
    <w:rsid w:val="00A816B8"/>
    <w:rsid w:val="00A82396"/>
    <w:rsid w:val="00A83B95"/>
    <w:rsid w:val="00A83D0A"/>
    <w:rsid w:val="00A8525B"/>
    <w:rsid w:val="00A85C24"/>
    <w:rsid w:val="00A85D48"/>
    <w:rsid w:val="00A85DB0"/>
    <w:rsid w:val="00A874B7"/>
    <w:rsid w:val="00A920C8"/>
    <w:rsid w:val="00A924B0"/>
    <w:rsid w:val="00A93608"/>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939"/>
    <w:rsid w:val="00AB0E8A"/>
    <w:rsid w:val="00AB124F"/>
    <w:rsid w:val="00AB7F1E"/>
    <w:rsid w:val="00AC148F"/>
    <w:rsid w:val="00AC1976"/>
    <w:rsid w:val="00AC1B59"/>
    <w:rsid w:val="00AC1C6E"/>
    <w:rsid w:val="00AC1EA6"/>
    <w:rsid w:val="00AC2F3E"/>
    <w:rsid w:val="00AC32AA"/>
    <w:rsid w:val="00AC551D"/>
    <w:rsid w:val="00AD0F94"/>
    <w:rsid w:val="00AD2062"/>
    <w:rsid w:val="00AD2A47"/>
    <w:rsid w:val="00AD2E50"/>
    <w:rsid w:val="00AD3454"/>
    <w:rsid w:val="00AD5168"/>
    <w:rsid w:val="00AD70EB"/>
    <w:rsid w:val="00AE0411"/>
    <w:rsid w:val="00AE125E"/>
    <w:rsid w:val="00AE1432"/>
    <w:rsid w:val="00AE3066"/>
    <w:rsid w:val="00AE390D"/>
    <w:rsid w:val="00AE48A3"/>
    <w:rsid w:val="00AE4C67"/>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089C"/>
    <w:rsid w:val="00B01163"/>
    <w:rsid w:val="00B01165"/>
    <w:rsid w:val="00B0133D"/>
    <w:rsid w:val="00B01B65"/>
    <w:rsid w:val="00B03B42"/>
    <w:rsid w:val="00B03D6B"/>
    <w:rsid w:val="00B03FE4"/>
    <w:rsid w:val="00B04E2E"/>
    <w:rsid w:val="00B07BD7"/>
    <w:rsid w:val="00B100D1"/>
    <w:rsid w:val="00B10425"/>
    <w:rsid w:val="00B106FE"/>
    <w:rsid w:val="00B10BDC"/>
    <w:rsid w:val="00B119FD"/>
    <w:rsid w:val="00B11A93"/>
    <w:rsid w:val="00B13CE1"/>
    <w:rsid w:val="00B14936"/>
    <w:rsid w:val="00B14CF2"/>
    <w:rsid w:val="00B153CF"/>
    <w:rsid w:val="00B16540"/>
    <w:rsid w:val="00B17C97"/>
    <w:rsid w:val="00B214C9"/>
    <w:rsid w:val="00B225B7"/>
    <w:rsid w:val="00B2262B"/>
    <w:rsid w:val="00B22E79"/>
    <w:rsid w:val="00B24078"/>
    <w:rsid w:val="00B2467C"/>
    <w:rsid w:val="00B248A1"/>
    <w:rsid w:val="00B26D2E"/>
    <w:rsid w:val="00B27768"/>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362A"/>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7093"/>
    <w:rsid w:val="00B8008A"/>
    <w:rsid w:val="00B80C46"/>
    <w:rsid w:val="00B8135D"/>
    <w:rsid w:val="00B81E65"/>
    <w:rsid w:val="00B8311A"/>
    <w:rsid w:val="00B8318D"/>
    <w:rsid w:val="00B855F7"/>
    <w:rsid w:val="00B858D3"/>
    <w:rsid w:val="00B85D30"/>
    <w:rsid w:val="00B8600A"/>
    <w:rsid w:val="00B86050"/>
    <w:rsid w:val="00B8605A"/>
    <w:rsid w:val="00B864D9"/>
    <w:rsid w:val="00B865F8"/>
    <w:rsid w:val="00B9182F"/>
    <w:rsid w:val="00B93765"/>
    <w:rsid w:val="00B9466C"/>
    <w:rsid w:val="00B94708"/>
    <w:rsid w:val="00B9749F"/>
    <w:rsid w:val="00B97BA6"/>
    <w:rsid w:val="00BA0B83"/>
    <w:rsid w:val="00BA1B00"/>
    <w:rsid w:val="00BA410F"/>
    <w:rsid w:val="00BA5029"/>
    <w:rsid w:val="00BA52F4"/>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43"/>
    <w:rsid w:val="00BC4C69"/>
    <w:rsid w:val="00BC574D"/>
    <w:rsid w:val="00BC57F4"/>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36F2"/>
    <w:rsid w:val="00BE429B"/>
    <w:rsid w:val="00BE46CC"/>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5BD4"/>
    <w:rsid w:val="00C1782E"/>
    <w:rsid w:val="00C17B03"/>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5047A"/>
    <w:rsid w:val="00C51AFA"/>
    <w:rsid w:val="00C521E1"/>
    <w:rsid w:val="00C52D8E"/>
    <w:rsid w:val="00C54E62"/>
    <w:rsid w:val="00C564F7"/>
    <w:rsid w:val="00C57F43"/>
    <w:rsid w:val="00C60C39"/>
    <w:rsid w:val="00C66A6C"/>
    <w:rsid w:val="00C71707"/>
    <w:rsid w:val="00C72D1F"/>
    <w:rsid w:val="00C769F1"/>
    <w:rsid w:val="00C8009E"/>
    <w:rsid w:val="00C823AB"/>
    <w:rsid w:val="00C8256E"/>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763B"/>
    <w:rsid w:val="00CC1383"/>
    <w:rsid w:val="00CC1EDE"/>
    <w:rsid w:val="00CC3004"/>
    <w:rsid w:val="00CC379F"/>
    <w:rsid w:val="00CC5B58"/>
    <w:rsid w:val="00CD003B"/>
    <w:rsid w:val="00CD14A9"/>
    <w:rsid w:val="00CD43FF"/>
    <w:rsid w:val="00CD598F"/>
    <w:rsid w:val="00CD632A"/>
    <w:rsid w:val="00CD790F"/>
    <w:rsid w:val="00CE0ACC"/>
    <w:rsid w:val="00CE1680"/>
    <w:rsid w:val="00CE1A11"/>
    <w:rsid w:val="00CE33AB"/>
    <w:rsid w:val="00CE36E0"/>
    <w:rsid w:val="00CE572B"/>
    <w:rsid w:val="00CE6CC3"/>
    <w:rsid w:val="00CE7B9F"/>
    <w:rsid w:val="00CF0655"/>
    <w:rsid w:val="00CF2A3B"/>
    <w:rsid w:val="00CF3331"/>
    <w:rsid w:val="00CF3FDD"/>
    <w:rsid w:val="00CF43F5"/>
    <w:rsid w:val="00CF70BD"/>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2777"/>
    <w:rsid w:val="00D439FA"/>
    <w:rsid w:val="00D43D4B"/>
    <w:rsid w:val="00D43D4F"/>
    <w:rsid w:val="00D43E96"/>
    <w:rsid w:val="00D4484D"/>
    <w:rsid w:val="00D44E64"/>
    <w:rsid w:val="00D456A1"/>
    <w:rsid w:val="00D4590D"/>
    <w:rsid w:val="00D4592E"/>
    <w:rsid w:val="00D47708"/>
    <w:rsid w:val="00D5121A"/>
    <w:rsid w:val="00D513EB"/>
    <w:rsid w:val="00D51F93"/>
    <w:rsid w:val="00D535EB"/>
    <w:rsid w:val="00D53C8F"/>
    <w:rsid w:val="00D542AF"/>
    <w:rsid w:val="00D560FA"/>
    <w:rsid w:val="00D5620E"/>
    <w:rsid w:val="00D57E6A"/>
    <w:rsid w:val="00D609FD"/>
    <w:rsid w:val="00D61C73"/>
    <w:rsid w:val="00D64C1A"/>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96526"/>
    <w:rsid w:val="00DA1072"/>
    <w:rsid w:val="00DA22DA"/>
    <w:rsid w:val="00DA4C0B"/>
    <w:rsid w:val="00DA4EE0"/>
    <w:rsid w:val="00DA6E45"/>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11BA"/>
    <w:rsid w:val="00DD21CD"/>
    <w:rsid w:val="00DD2DE3"/>
    <w:rsid w:val="00DD389C"/>
    <w:rsid w:val="00DD6B76"/>
    <w:rsid w:val="00DD739B"/>
    <w:rsid w:val="00DE0AF8"/>
    <w:rsid w:val="00DE206B"/>
    <w:rsid w:val="00DE20A0"/>
    <w:rsid w:val="00DE2A2C"/>
    <w:rsid w:val="00DE587A"/>
    <w:rsid w:val="00DE7783"/>
    <w:rsid w:val="00DE7967"/>
    <w:rsid w:val="00DE7E5B"/>
    <w:rsid w:val="00DF09E2"/>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6E18"/>
    <w:rsid w:val="00E07D5F"/>
    <w:rsid w:val="00E13E41"/>
    <w:rsid w:val="00E20754"/>
    <w:rsid w:val="00E22C6E"/>
    <w:rsid w:val="00E23D93"/>
    <w:rsid w:val="00E240DD"/>
    <w:rsid w:val="00E24F65"/>
    <w:rsid w:val="00E25B50"/>
    <w:rsid w:val="00E265B4"/>
    <w:rsid w:val="00E26A0E"/>
    <w:rsid w:val="00E27228"/>
    <w:rsid w:val="00E274CC"/>
    <w:rsid w:val="00E27B83"/>
    <w:rsid w:val="00E30E42"/>
    <w:rsid w:val="00E31845"/>
    <w:rsid w:val="00E32A22"/>
    <w:rsid w:val="00E33C76"/>
    <w:rsid w:val="00E34E4D"/>
    <w:rsid w:val="00E34FBE"/>
    <w:rsid w:val="00E35C96"/>
    <w:rsid w:val="00E36C11"/>
    <w:rsid w:val="00E3784D"/>
    <w:rsid w:val="00E40090"/>
    <w:rsid w:val="00E4042D"/>
    <w:rsid w:val="00E44AAC"/>
    <w:rsid w:val="00E513CB"/>
    <w:rsid w:val="00E52E3A"/>
    <w:rsid w:val="00E56A42"/>
    <w:rsid w:val="00E604BE"/>
    <w:rsid w:val="00E61E07"/>
    <w:rsid w:val="00E62860"/>
    <w:rsid w:val="00E6320B"/>
    <w:rsid w:val="00E63F39"/>
    <w:rsid w:val="00E6477D"/>
    <w:rsid w:val="00E66D8B"/>
    <w:rsid w:val="00E67C47"/>
    <w:rsid w:val="00E72347"/>
    <w:rsid w:val="00E740C1"/>
    <w:rsid w:val="00E741FC"/>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77BB"/>
    <w:rsid w:val="00E97FF0"/>
    <w:rsid w:val="00EA0205"/>
    <w:rsid w:val="00EA0219"/>
    <w:rsid w:val="00EA0268"/>
    <w:rsid w:val="00EA079A"/>
    <w:rsid w:val="00EA07F1"/>
    <w:rsid w:val="00EA1D74"/>
    <w:rsid w:val="00EA2E54"/>
    <w:rsid w:val="00EA3498"/>
    <w:rsid w:val="00EA5CE4"/>
    <w:rsid w:val="00EA6F15"/>
    <w:rsid w:val="00EA722F"/>
    <w:rsid w:val="00EA7AC4"/>
    <w:rsid w:val="00EB1619"/>
    <w:rsid w:val="00EB31C2"/>
    <w:rsid w:val="00EB3833"/>
    <w:rsid w:val="00EB4433"/>
    <w:rsid w:val="00EB600F"/>
    <w:rsid w:val="00EB611C"/>
    <w:rsid w:val="00EB71C5"/>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5C5F"/>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6CC0"/>
    <w:rsid w:val="00F07AB6"/>
    <w:rsid w:val="00F103D0"/>
    <w:rsid w:val="00F108C8"/>
    <w:rsid w:val="00F11C82"/>
    <w:rsid w:val="00F14421"/>
    <w:rsid w:val="00F1490C"/>
    <w:rsid w:val="00F14DFE"/>
    <w:rsid w:val="00F14EAA"/>
    <w:rsid w:val="00F14F56"/>
    <w:rsid w:val="00F1585D"/>
    <w:rsid w:val="00F16AAF"/>
    <w:rsid w:val="00F17AE2"/>
    <w:rsid w:val="00F2277C"/>
    <w:rsid w:val="00F23767"/>
    <w:rsid w:val="00F24F69"/>
    <w:rsid w:val="00F25E05"/>
    <w:rsid w:val="00F264BA"/>
    <w:rsid w:val="00F27CBC"/>
    <w:rsid w:val="00F31651"/>
    <w:rsid w:val="00F34007"/>
    <w:rsid w:val="00F3484E"/>
    <w:rsid w:val="00F35350"/>
    <w:rsid w:val="00F37274"/>
    <w:rsid w:val="00F3746D"/>
    <w:rsid w:val="00F40054"/>
    <w:rsid w:val="00F41865"/>
    <w:rsid w:val="00F43FAA"/>
    <w:rsid w:val="00F44035"/>
    <w:rsid w:val="00F440AE"/>
    <w:rsid w:val="00F4480E"/>
    <w:rsid w:val="00F44AC0"/>
    <w:rsid w:val="00F45429"/>
    <w:rsid w:val="00F455B9"/>
    <w:rsid w:val="00F461A8"/>
    <w:rsid w:val="00F468CD"/>
    <w:rsid w:val="00F46D63"/>
    <w:rsid w:val="00F473CD"/>
    <w:rsid w:val="00F47AA1"/>
    <w:rsid w:val="00F47F2A"/>
    <w:rsid w:val="00F5131E"/>
    <w:rsid w:val="00F517F8"/>
    <w:rsid w:val="00F52395"/>
    <w:rsid w:val="00F5276C"/>
    <w:rsid w:val="00F52DFB"/>
    <w:rsid w:val="00F53EE6"/>
    <w:rsid w:val="00F5426D"/>
    <w:rsid w:val="00F542CD"/>
    <w:rsid w:val="00F5548F"/>
    <w:rsid w:val="00F56980"/>
    <w:rsid w:val="00F575FB"/>
    <w:rsid w:val="00F6127B"/>
    <w:rsid w:val="00F61E40"/>
    <w:rsid w:val="00F63CF2"/>
    <w:rsid w:val="00F64D53"/>
    <w:rsid w:val="00F64E6A"/>
    <w:rsid w:val="00F65DF0"/>
    <w:rsid w:val="00F67291"/>
    <w:rsid w:val="00F702BF"/>
    <w:rsid w:val="00F70ADE"/>
    <w:rsid w:val="00F7207C"/>
    <w:rsid w:val="00F72F48"/>
    <w:rsid w:val="00F7388C"/>
    <w:rsid w:val="00F73CC2"/>
    <w:rsid w:val="00F73F1B"/>
    <w:rsid w:val="00F779ED"/>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637F"/>
    <w:rsid w:val="00F9729F"/>
    <w:rsid w:val="00FA16DE"/>
    <w:rsid w:val="00FA1B10"/>
    <w:rsid w:val="00FA59F1"/>
    <w:rsid w:val="00FA5AD1"/>
    <w:rsid w:val="00FA6278"/>
    <w:rsid w:val="00FA6A3C"/>
    <w:rsid w:val="00FA7C26"/>
    <w:rsid w:val="00FB1754"/>
    <w:rsid w:val="00FB1CD9"/>
    <w:rsid w:val="00FB21A6"/>
    <w:rsid w:val="00FB2A4D"/>
    <w:rsid w:val="00FB3AE7"/>
    <w:rsid w:val="00FB4077"/>
    <w:rsid w:val="00FB408F"/>
    <w:rsid w:val="00FB5822"/>
    <w:rsid w:val="00FC0520"/>
    <w:rsid w:val="00FC09D8"/>
    <w:rsid w:val="00FC3A27"/>
    <w:rsid w:val="00FC47E2"/>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5B"/>
    <w:rsid w:val="00FE48F0"/>
    <w:rsid w:val="00FE4E34"/>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526"/>
    <w:rPr>
      <w:lang w:val="bg-BG" w:eastAsia="bg-BG"/>
    </w:rPr>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883445">
      <w:bodyDiv w:val="1"/>
      <w:marLeft w:val="390"/>
      <w:marRight w:val="390"/>
      <w:marTop w:val="0"/>
      <w:marBottom w:val="0"/>
      <w:divBdr>
        <w:top w:val="none" w:sz="0" w:space="0" w:color="auto"/>
        <w:left w:val="none" w:sz="0" w:space="0" w:color="auto"/>
        <w:bottom w:val="none" w:sz="0" w:space="0" w:color="auto"/>
        <w:right w:val="none" w:sz="0" w:space="0" w:color="auto"/>
      </w:divBdr>
      <w:divsChild>
        <w:div w:id="2011834371">
          <w:marLeft w:val="0"/>
          <w:marRight w:val="0"/>
          <w:marTop w:val="0"/>
          <w:marBottom w:val="120"/>
          <w:divBdr>
            <w:top w:val="none" w:sz="0" w:space="0" w:color="auto"/>
            <w:left w:val="none" w:sz="0" w:space="0" w:color="auto"/>
            <w:bottom w:val="none" w:sz="0" w:space="0" w:color="auto"/>
            <w:right w:val="none" w:sz="0" w:space="0" w:color="auto"/>
          </w:divBdr>
          <w:divsChild>
            <w:div w:id="541136776">
              <w:marLeft w:val="0"/>
              <w:marRight w:val="0"/>
              <w:marTop w:val="0"/>
              <w:marBottom w:val="0"/>
              <w:divBdr>
                <w:top w:val="none" w:sz="0" w:space="0" w:color="auto"/>
                <w:left w:val="none" w:sz="0" w:space="0" w:color="auto"/>
                <w:bottom w:val="none" w:sz="0" w:space="0" w:color="auto"/>
                <w:right w:val="none" w:sz="0" w:space="0" w:color="auto"/>
              </w:divBdr>
            </w:div>
            <w:div w:id="1507863102">
              <w:marLeft w:val="0"/>
              <w:marRight w:val="0"/>
              <w:marTop w:val="0"/>
              <w:marBottom w:val="0"/>
              <w:divBdr>
                <w:top w:val="none" w:sz="0" w:space="0" w:color="auto"/>
                <w:left w:val="none" w:sz="0" w:space="0" w:color="auto"/>
                <w:bottom w:val="none" w:sz="0" w:space="0" w:color="auto"/>
                <w:right w:val="none" w:sz="0" w:space="0" w:color="auto"/>
              </w:divBdr>
            </w:div>
            <w:div w:id="590165803">
              <w:marLeft w:val="0"/>
              <w:marRight w:val="0"/>
              <w:marTop w:val="0"/>
              <w:marBottom w:val="0"/>
              <w:divBdr>
                <w:top w:val="none" w:sz="0" w:space="0" w:color="auto"/>
                <w:left w:val="none" w:sz="0" w:space="0" w:color="auto"/>
                <w:bottom w:val="none" w:sz="0" w:space="0" w:color="auto"/>
                <w:right w:val="none" w:sz="0" w:space="0" w:color="auto"/>
              </w:divBdr>
            </w:div>
          </w:divsChild>
        </w:div>
        <w:div w:id="2104257750">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0084873">
      <w:bodyDiv w:val="1"/>
      <w:marLeft w:val="0"/>
      <w:marRight w:val="0"/>
      <w:marTop w:val="150"/>
      <w:marBottom w:val="0"/>
      <w:divBdr>
        <w:top w:val="none" w:sz="0" w:space="0" w:color="auto"/>
        <w:left w:val="none" w:sz="0" w:space="0" w:color="auto"/>
        <w:bottom w:val="none" w:sz="0" w:space="0" w:color="auto"/>
        <w:right w:val="none" w:sz="0" w:space="0" w:color="auto"/>
      </w:divBdr>
      <w:divsChild>
        <w:div w:id="1916087468">
          <w:marLeft w:val="0"/>
          <w:marRight w:val="0"/>
          <w:marTop w:val="0"/>
          <w:marBottom w:val="0"/>
          <w:divBdr>
            <w:top w:val="none" w:sz="0" w:space="0" w:color="auto"/>
            <w:left w:val="none" w:sz="0" w:space="0" w:color="auto"/>
            <w:bottom w:val="none" w:sz="0" w:space="0" w:color="auto"/>
            <w:right w:val="none" w:sz="0" w:space="0" w:color="auto"/>
          </w:divBdr>
        </w:div>
        <w:div w:id="148138878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1802913">
      <w:bodyDiv w:val="1"/>
      <w:marLeft w:val="390"/>
      <w:marRight w:val="390"/>
      <w:marTop w:val="0"/>
      <w:marBottom w:val="0"/>
      <w:divBdr>
        <w:top w:val="none" w:sz="0" w:space="0" w:color="auto"/>
        <w:left w:val="none" w:sz="0" w:space="0" w:color="auto"/>
        <w:bottom w:val="none" w:sz="0" w:space="0" w:color="auto"/>
        <w:right w:val="none" w:sz="0" w:space="0" w:color="auto"/>
      </w:divBdr>
      <w:divsChild>
        <w:div w:id="788166361">
          <w:marLeft w:val="0"/>
          <w:marRight w:val="0"/>
          <w:marTop w:val="0"/>
          <w:marBottom w:val="0"/>
          <w:divBdr>
            <w:top w:val="none" w:sz="0" w:space="0" w:color="auto"/>
            <w:left w:val="none" w:sz="0" w:space="0" w:color="auto"/>
            <w:bottom w:val="none" w:sz="0" w:space="0" w:color="auto"/>
            <w:right w:val="none" w:sz="0" w:space="0" w:color="auto"/>
          </w:divBdr>
        </w:div>
      </w:divsChild>
    </w:div>
    <w:div w:id="65147694">
      <w:bodyDiv w:val="1"/>
      <w:marLeft w:val="0"/>
      <w:marRight w:val="0"/>
      <w:marTop w:val="0"/>
      <w:marBottom w:val="0"/>
      <w:divBdr>
        <w:top w:val="none" w:sz="0" w:space="0" w:color="auto"/>
        <w:left w:val="none" w:sz="0" w:space="0" w:color="auto"/>
        <w:bottom w:val="none" w:sz="0" w:space="0" w:color="auto"/>
        <w:right w:val="none" w:sz="0" w:space="0" w:color="auto"/>
      </w:divBdr>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74984101">
      <w:bodyDiv w:val="1"/>
      <w:marLeft w:val="390"/>
      <w:marRight w:val="390"/>
      <w:marTop w:val="0"/>
      <w:marBottom w:val="0"/>
      <w:divBdr>
        <w:top w:val="none" w:sz="0" w:space="0" w:color="auto"/>
        <w:left w:val="none" w:sz="0" w:space="0" w:color="auto"/>
        <w:bottom w:val="none" w:sz="0" w:space="0" w:color="auto"/>
        <w:right w:val="none" w:sz="0" w:space="0" w:color="auto"/>
      </w:divBdr>
      <w:divsChild>
        <w:div w:id="1255628947">
          <w:marLeft w:val="0"/>
          <w:marRight w:val="0"/>
          <w:marTop w:val="0"/>
          <w:marBottom w:val="0"/>
          <w:divBdr>
            <w:top w:val="none" w:sz="0" w:space="0" w:color="auto"/>
            <w:left w:val="none" w:sz="0" w:space="0" w:color="auto"/>
            <w:bottom w:val="none" w:sz="0" w:space="0" w:color="auto"/>
            <w:right w:val="none" w:sz="0" w:space="0" w:color="auto"/>
          </w:divBdr>
        </w:div>
      </w:divsChild>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488872">
      <w:bodyDiv w:val="1"/>
      <w:marLeft w:val="390"/>
      <w:marRight w:val="390"/>
      <w:marTop w:val="0"/>
      <w:marBottom w:val="0"/>
      <w:divBdr>
        <w:top w:val="none" w:sz="0" w:space="0" w:color="auto"/>
        <w:left w:val="none" w:sz="0" w:space="0" w:color="auto"/>
        <w:bottom w:val="none" w:sz="0" w:space="0" w:color="auto"/>
        <w:right w:val="none" w:sz="0" w:space="0" w:color="auto"/>
      </w:divBdr>
      <w:divsChild>
        <w:div w:id="1606107498">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0415456">
      <w:bodyDiv w:val="1"/>
      <w:marLeft w:val="390"/>
      <w:marRight w:val="390"/>
      <w:marTop w:val="0"/>
      <w:marBottom w:val="0"/>
      <w:divBdr>
        <w:top w:val="none" w:sz="0" w:space="0" w:color="auto"/>
        <w:left w:val="none" w:sz="0" w:space="0" w:color="auto"/>
        <w:bottom w:val="none" w:sz="0" w:space="0" w:color="auto"/>
        <w:right w:val="none" w:sz="0" w:space="0" w:color="auto"/>
      </w:divBdr>
      <w:divsChild>
        <w:div w:id="2051417728">
          <w:marLeft w:val="0"/>
          <w:marRight w:val="0"/>
          <w:marTop w:val="0"/>
          <w:marBottom w:val="120"/>
          <w:divBdr>
            <w:top w:val="none" w:sz="0" w:space="0" w:color="auto"/>
            <w:left w:val="none" w:sz="0" w:space="0" w:color="auto"/>
            <w:bottom w:val="none" w:sz="0" w:space="0" w:color="auto"/>
            <w:right w:val="none" w:sz="0" w:space="0" w:color="auto"/>
          </w:divBdr>
          <w:divsChild>
            <w:div w:id="2124224402">
              <w:marLeft w:val="0"/>
              <w:marRight w:val="0"/>
              <w:marTop w:val="0"/>
              <w:marBottom w:val="0"/>
              <w:divBdr>
                <w:top w:val="none" w:sz="0" w:space="0" w:color="auto"/>
                <w:left w:val="none" w:sz="0" w:space="0" w:color="auto"/>
                <w:bottom w:val="none" w:sz="0" w:space="0" w:color="auto"/>
                <w:right w:val="none" w:sz="0" w:space="0" w:color="auto"/>
              </w:divBdr>
            </w:div>
            <w:div w:id="1417483569">
              <w:marLeft w:val="0"/>
              <w:marRight w:val="0"/>
              <w:marTop w:val="0"/>
              <w:marBottom w:val="0"/>
              <w:divBdr>
                <w:top w:val="none" w:sz="0" w:space="0" w:color="auto"/>
                <w:left w:val="none" w:sz="0" w:space="0" w:color="auto"/>
                <w:bottom w:val="none" w:sz="0" w:space="0" w:color="auto"/>
                <w:right w:val="none" w:sz="0" w:space="0" w:color="auto"/>
              </w:divBdr>
            </w:div>
            <w:div w:id="322392168">
              <w:marLeft w:val="0"/>
              <w:marRight w:val="0"/>
              <w:marTop w:val="0"/>
              <w:marBottom w:val="0"/>
              <w:divBdr>
                <w:top w:val="none" w:sz="0" w:space="0" w:color="auto"/>
                <w:left w:val="none" w:sz="0" w:space="0" w:color="auto"/>
                <w:bottom w:val="none" w:sz="0" w:space="0" w:color="auto"/>
                <w:right w:val="none" w:sz="0" w:space="0" w:color="auto"/>
              </w:divBdr>
            </w:div>
            <w:div w:id="13858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78273644">
      <w:bodyDiv w:val="1"/>
      <w:marLeft w:val="390"/>
      <w:marRight w:val="390"/>
      <w:marTop w:val="0"/>
      <w:marBottom w:val="0"/>
      <w:divBdr>
        <w:top w:val="none" w:sz="0" w:space="0" w:color="auto"/>
        <w:left w:val="none" w:sz="0" w:space="0" w:color="auto"/>
        <w:bottom w:val="none" w:sz="0" w:space="0" w:color="auto"/>
        <w:right w:val="none" w:sz="0" w:space="0" w:color="auto"/>
      </w:divBdr>
      <w:divsChild>
        <w:div w:id="1916157833">
          <w:marLeft w:val="0"/>
          <w:marRight w:val="0"/>
          <w:marTop w:val="0"/>
          <w:marBottom w:val="0"/>
          <w:divBdr>
            <w:top w:val="none" w:sz="0" w:space="0" w:color="auto"/>
            <w:left w:val="none" w:sz="0" w:space="0" w:color="auto"/>
            <w:bottom w:val="none" w:sz="0" w:space="0" w:color="auto"/>
            <w:right w:val="none" w:sz="0" w:space="0" w:color="auto"/>
          </w:divBdr>
        </w:div>
      </w:divsChild>
    </w:div>
    <w:div w:id="1871120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34598">
          <w:marLeft w:val="0"/>
          <w:marRight w:val="0"/>
          <w:marTop w:val="0"/>
          <w:marBottom w:val="0"/>
          <w:divBdr>
            <w:top w:val="none" w:sz="0" w:space="0" w:color="auto"/>
            <w:left w:val="none" w:sz="0" w:space="0" w:color="auto"/>
            <w:bottom w:val="none" w:sz="0" w:space="0" w:color="auto"/>
            <w:right w:val="none" w:sz="0" w:space="0" w:color="auto"/>
          </w:divBdr>
        </w:div>
        <w:div w:id="1157650322">
          <w:marLeft w:val="0"/>
          <w:marRight w:val="0"/>
          <w:marTop w:val="0"/>
          <w:marBottom w:val="0"/>
          <w:divBdr>
            <w:top w:val="none" w:sz="0" w:space="0" w:color="auto"/>
            <w:left w:val="none" w:sz="0" w:space="0" w:color="auto"/>
            <w:bottom w:val="none" w:sz="0" w:space="0" w:color="auto"/>
            <w:right w:val="none" w:sz="0" w:space="0" w:color="auto"/>
          </w:divBdr>
        </w:div>
      </w:divsChild>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0652522">
      <w:bodyDiv w:val="1"/>
      <w:marLeft w:val="390"/>
      <w:marRight w:val="390"/>
      <w:marTop w:val="0"/>
      <w:marBottom w:val="0"/>
      <w:divBdr>
        <w:top w:val="none" w:sz="0" w:space="0" w:color="auto"/>
        <w:left w:val="none" w:sz="0" w:space="0" w:color="auto"/>
        <w:bottom w:val="none" w:sz="0" w:space="0" w:color="auto"/>
        <w:right w:val="none" w:sz="0" w:space="0" w:color="auto"/>
      </w:divBdr>
      <w:divsChild>
        <w:div w:id="1302924810">
          <w:marLeft w:val="0"/>
          <w:marRight w:val="0"/>
          <w:marTop w:val="0"/>
          <w:marBottom w:val="0"/>
          <w:divBdr>
            <w:top w:val="none" w:sz="0" w:space="0" w:color="auto"/>
            <w:left w:val="none" w:sz="0" w:space="0" w:color="auto"/>
            <w:bottom w:val="none" w:sz="0" w:space="0" w:color="auto"/>
            <w:right w:val="none" w:sz="0" w:space="0" w:color="auto"/>
          </w:divBdr>
        </w:div>
      </w:divsChild>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89358680">
      <w:bodyDiv w:val="1"/>
      <w:marLeft w:val="390"/>
      <w:marRight w:val="390"/>
      <w:marTop w:val="0"/>
      <w:marBottom w:val="0"/>
      <w:divBdr>
        <w:top w:val="none" w:sz="0" w:space="0" w:color="auto"/>
        <w:left w:val="none" w:sz="0" w:space="0" w:color="auto"/>
        <w:bottom w:val="none" w:sz="0" w:space="0" w:color="auto"/>
        <w:right w:val="none" w:sz="0" w:space="0" w:color="auto"/>
      </w:divBdr>
      <w:divsChild>
        <w:div w:id="17511114">
          <w:marLeft w:val="0"/>
          <w:marRight w:val="0"/>
          <w:marTop w:val="0"/>
          <w:marBottom w:val="0"/>
          <w:divBdr>
            <w:top w:val="none" w:sz="0" w:space="0" w:color="auto"/>
            <w:left w:val="none" w:sz="0" w:space="0" w:color="auto"/>
            <w:bottom w:val="none" w:sz="0" w:space="0" w:color="auto"/>
            <w:right w:val="none" w:sz="0" w:space="0" w:color="auto"/>
          </w:divBdr>
        </w:div>
      </w:divsChild>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3297352">
      <w:bodyDiv w:val="1"/>
      <w:marLeft w:val="0"/>
      <w:marRight w:val="0"/>
      <w:marTop w:val="150"/>
      <w:marBottom w:val="0"/>
      <w:divBdr>
        <w:top w:val="none" w:sz="0" w:space="0" w:color="auto"/>
        <w:left w:val="none" w:sz="0" w:space="0" w:color="auto"/>
        <w:bottom w:val="none" w:sz="0" w:space="0" w:color="auto"/>
        <w:right w:val="none" w:sz="0" w:space="0" w:color="auto"/>
      </w:divBdr>
      <w:divsChild>
        <w:div w:id="146015217">
          <w:marLeft w:val="0"/>
          <w:marRight w:val="0"/>
          <w:marTop w:val="0"/>
          <w:marBottom w:val="0"/>
          <w:divBdr>
            <w:top w:val="none" w:sz="0" w:space="0" w:color="auto"/>
            <w:left w:val="none" w:sz="0" w:space="0" w:color="auto"/>
            <w:bottom w:val="none" w:sz="0" w:space="0" w:color="auto"/>
            <w:right w:val="none" w:sz="0" w:space="0" w:color="auto"/>
          </w:divBdr>
        </w:div>
        <w:div w:id="718479706">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1628">
      <w:bodyDiv w:val="1"/>
      <w:marLeft w:val="0"/>
      <w:marRight w:val="0"/>
      <w:marTop w:val="150"/>
      <w:marBottom w:val="0"/>
      <w:divBdr>
        <w:top w:val="none" w:sz="0" w:space="0" w:color="auto"/>
        <w:left w:val="none" w:sz="0" w:space="0" w:color="auto"/>
        <w:bottom w:val="none" w:sz="0" w:space="0" w:color="auto"/>
        <w:right w:val="none" w:sz="0" w:space="0" w:color="auto"/>
      </w:divBdr>
      <w:divsChild>
        <w:div w:id="1249387497">
          <w:marLeft w:val="0"/>
          <w:marRight w:val="0"/>
          <w:marTop w:val="0"/>
          <w:marBottom w:val="0"/>
          <w:divBdr>
            <w:top w:val="none" w:sz="0" w:space="0" w:color="auto"/>
            <w:left w:val="none" w:sz="0" w:space="0" w:color="auto"/>
            <w:bottom w:val="none" w:sz="0" w:space="0" w:color="auto"/>
            <w:right w:val="none" w:sz="0" w:space="0" w:color="auto"/>
          </w:divBdr>
        </w:div>
        <w:div w:id="1120412758">
          <w:marLeft w:val="0"/>
          <w:marRight w:val="0"/>
          <w:marTop w:val="0"/>
          <w:marBottom w:val="0"/>
          <w:divBdr>
            <w:top w:val="none" w:sz="0" w:space="0" w:color="auto"/>
            <w:left w:val="none" w:sz="0" w:space="0" w:color="auto"/>
            <w:bottom w:val="none" w:sz="0" w:space="0" w:color="auto"/>
            <w:right w:val="none" w:sz="0" w:space="0" w:color="auto"/>
          </w:divBdr>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15763777">
      <w:bodyDiv w:val="1"/>
      <w:marLeft w:val="0"/>
      <w:marRight w:val="0"/>
      <w:marTop w:val="0"/>
      <w:marBottom w:val="0"/>
      <w:divBdr>
        <w:top w:val="none" w:sz="0" w:space="0" w:color="auto"/>
        <w:left w:val="none" w:sz="0" w:space="0" w:color="auto"/>
        <w:bottom w:val="none" w:sz="0" w:space="0" w:color="auto"/>
        <w:right w:val="none" w:sz="0" w:space="0" w:color="auto"/>
      </w:divBdr>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572">
      <w:bodyDiv w:val="1"/>
      <w:marLeft w:val="0"/>
      <w:marRight w:val="0"/>
      <w:marTop w:val="150"/>
      <w:marBottom w:val="0"/>
      <w:divBdr>
        <w:top w:val="none" w:sz="0" w:space="0" w:color="auto"/>
        <w:left w:val="none" w:sz="0" w:space="0" w:color="auto"/>
        <w:bottom w:val="none" w:sz="0" w:space="0" w:color="auto"/>
        <w:right w:val="none" w:sz="0" w:space="0" w:color="auto"/>
      </w:divBdr>
      <w:divsChild>
        <w:div w:id="653097313">
          <w:marLeft w:val="0"/>
          <w:marRight w:val="0"/>
          <w:marTop w:val="0"/>
          <w:marBottom w:val="0"/>
          <w:divBdr>
            <w:top w:val="none" w:sz="0" w:space="0" w:color="auto"/>
            <w:left w:val="none" w:sz="0" w:space="0" w:color="auto"/>
            <w:bottom w:val="none" w:sz="0" w:space="0" w:color="auto"/>
            <w:right w:val="none" w:sz="0" w:space="0" w:color="auto"/>
          </w:divBdr>
        </w:div>
        <w:div w:id="766923082">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54817075">
      <w:bodyDiv w:val="1"/>
      <w:marLeft w:val="0"/>
      <w:marRight w:val="0"/>
      <w:marTop w:val="150"/>
      <w:marBottom w:val="0"/>
      <w:divBdr>
        <w:top w:val="none" w:sz="0" w:space="0" w:color="auto"/>
        <w:left w:val="none" w:sz="0" w:space="0" w:color="auto"/>
        <w:bottom w:val="none" w:sz="0" w:space="0" w:color="auto"/>
        <w:right w:val="none" w:sz="0" w:space="0" w:color="auto"/>
      </w:divBdr>
      <w:divsChild>
        <w:div w:id="717703012">
          <w:marLeft w:val="0"/>
          <w:marRight w:val="0"/>
          <w:marTop w:val="0"/>
          <w:marBottom w:val="0"/>
          <w:divBdr>
            <w:top w:val="none" w:sz="0" w:space="0" w:color="auto"/>
            <w:left w:val="none" w:sz="0" w:space="0" w:color="auto"/>
            <w:bottom w:val="none" w:sz="0" w:space="0" w:color="auto"/>
            <w:right w:val="none" w:sz="0" w:space="0" w:color="auto"/>
          </w:divBdr>
        </w:div>
        <w:div w:id="1803226670">
          <w:marLeft w:val="0"/>
          <w:marRight w:val="0"/>
          <w:marTop w:val="0"/>
          <w:marBottom w:val="0"/>
          <w:divBdr>
            <w:top w:val="none" w:sz="0" w:space="0" w:color="auto"/>
            <w:left w:val="none" w:sz="0" w:space="0" w:color="auto"/>
            <w:bottom w:val="none" w:sz="0" w:space="0" w:color="auto"/>
            <w:right w:val="none" w:sz="0" w:space="0" w:color="auto"/>
          </w:divBdr>
        </w:div>
      </w:divsChild>
    </w:div>
    <w:div w:id="356003084">
      <w:bodyDiv w:val="1"/>
      <w:marLeft w:val="0"/>
      <w:marRight w:val="0"/>
      <w:marTop w:val="150"/>
      <w:marBottom w:val="0"/>
      <w:divBdr>
        <w:top w:val="none" w:sz="0" w:space="0" w:color="auto"/>
        <w:left w:val="none" w:sz="0" w:space="0" w:color="auto"/>
        <w:bottom w:val="none" w:sz="0" w:space="0" w:color="auto"/>
        <w:right w:val="none" w:sz="0" w:space="0" w:color="auto"/>
      </w:divBdr>
      <w:divsChild>
        <w:div w:id="689766966">
          <w:marLeft w:val="0"/>
          <w:marRight w:val="0"/>
          <w:marTop w:val="0"/>
          <w:marBottom w:val="0"/>
          <w:divBdr>
            <w:top w:val="none" w:sz="0" w:space="0" w:color="auto"/>
            <w:left w:val="none" w:sz="0" w:space="0" w:color="auto"/>
            <w:bottom w:val="none" w:sz="0" w:space="0" w:color="auto"/>
            <w:right w:val="none" w:sz="0" w:space="0" w:color="auto"/>
          </w:divBdr>
        </w:div>
        <w:div w:id="1660383514">
          <w:marLeft w:val="0"/>
          <w:marRight w:val="0"/>
          <w:marTop w:val="0"/>
          <w:marBottom w:val="0"/>
          <w:divBdr>
            <w:top w:val="none" w:sz="0" w:space="0" w:color="auto"/>
            <w:left w:val="none" w:sz="0" w:space="0" w:color="auto"/>
            <w:bottom w:val="none" w:sz="0" w:space="0" w:color="auto"/>
            <w:right w:val="none" w:sz="0" w:space="0" w:color="auto"/>
          </w:divBdr>
        </w:div>
      </w:divsChild>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1251643">
      <w:bodyDiv w:val="1"/>
      <w:marLeft w:val="0"/>
      <w:marRight w:val="0"/>
      <w:marTop w:val="0"/>
      <w:marBottom w:val="0"/>
      <w:divBdr>
        <w:top w:val="none" w:sz="0" w:space="0" w:color="auto"/>
        <w:left w:val="none" w:sz="0" w:space="0" w:color="auto"/>
        <w:bottom w:val="none" w:sz="0" w:space="0" w:color="auto"/>
        <w:right w:val="none" w:sz="0" w:space="0" w:color="auto"/>
      </w:divBdr>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68652164">
      <w:bodyDiv w:val="1"/>
      <w:marLeft w:val="0"/>
      <w:marRight w:val="0"/>
      <w:marTop w:val="150"/>
      <w:marBottom w:val="0"/>
      <w:divBdr>
        <w:top w:val="none" w:sz="0" w:space="0" w:color="auto"/>
        <w:left w:val="none" w:sz="0" w:space="0" w:color="auto"/>
        <w:bottom w:val="none" w:sz="0" w:space="0" w:color="auto"/>
        <w:right w:val="none" w:sz="0" w:space="0" w:color="auto"/>
      </w:divBdr>
      <w:divsChild>
        <w:div w:id="185102747">
          <w:marLeft w:val="0"/>
          <w:marRight w:val="0"/>
          <w:marTop w:val="0"/>
          <w:marBottom w:val="0"/>
          <w:divBdr>
            <w:top w:val="none" w:sz="0" w:space="0" w:color="auto"/>
            <w:left w:val="none" w:sz="0" w:space="0" w:color="auto"/>
            <w:bottom w:val="none" w:sz="0" w:space="0" w:color="auto"/>
            <w:right w:val="none" w:sz="0" w:space="0" w:color="auto"/>
          </w:divBdr>
        </w:div>
        <w:div w:id="2048022895">
          <w:marLeft w:val="0"/>
          <w:marRight w:val="0"/>
          <w:marTop w:val="0"/>
          <w:marBottom w:val="0"/>
          <w:divBdr>
            <w:top w:val="none" w:sz="0" w:space="0" w:color="auto"/>
            <w:left w:val="none" w:sz="0" w:space="0" w:color="auto"/>
            <w:bottom w:val="none" w:sz="0" w:space="0" w:color="auto"/>
            <w:right w:val="none" w:sz="0" w:space="0" w:color="auto"/>
          </w:divBdr>
        </w:div>
      </w:divsChild>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1558647">
      <w:bodyDiv w:val="1"/>
      <w:marLeft w:val="0"/>
      <w:marRight w:val="0"/>
      <w:marTop w:val="0"/>
      <w:marBottom w:val="0"/>
      <w:divBdr>
        <w:top w:val="none" w:sz="0" w:space="0" w:color="auto"/>
        <w:left w:val="none" w:sz="0" w:space="0" w:color="auto"/>
        <w:bottom w:val="none" w:sz="0" w:space="0" w:color="auto"/>
        <w:right w:val="none" w:sz="0" w:space="0" w:color="auto"/>
      </w:divBdr>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0783879">
      <w:bodyDiv w:val="1"/>
      <w:marLeft w:val="0"/>
      <w:marRight w:val="0"/>
      <w:marTop w:val="150"/>
      <w:marBottom w:val="0"/>
      <w:divBdr>
        <w:top w:val="none" w:sz="0" w:space="0" w:color="auto"/>
        <w:left w:val="none" w:sz="0" w:space="0" w:color="auto"/>
        <w:bottom w:val="none" w:sz="0" w:space="0" w:color="auto"/>
        <w:right w:val="none" w:sz="0" w:space="0" w:color="auto"/>
      </w:divBdr>
      <w:divsChild>
        <w:div w:id="612785823">
          <w:marLeft w:val="0"/>
          <w:marRight w:val="0"/>
          <w:marTop w:val="0"/>
          <w:marBottom w:val="0"/>
          <w:divBdr>
            <w:top w:val="none" w:sz="0" w:space="0" w:color="auto"/>
            <w:left w:val="none" w:sz="0" w:space="0" w:color="auto"/>
            <w:bottom w:val="none" w:sz="0" w:space="0" w:color="auto"/>
            <w:right w:val="none" w:sz="0" w:space="0" w:color="auto"/>
          </w:divBdr>
        </w:div>
        <w:div w:id="795566995">
          <w:marLeft w:val="0"/>
          <w:marRight w:val="0"/>
          <w:marTop w:val="0"/>
          <w:marBottom w:val="0"/>
          <w:divBdr>
            <w:top w:val="none" w:sz="0" w:space="0" w:color="auto"/>
            <w:left w:val="none" w:sz="0" w:space="0" w:color="auto"/>
            <w:bottom w:val="none" w:sz="0" w:space="0" w:color="auto"/>
            <w:right w:val="none" w:sz="0" w:space="0" w:color="auto"/>
          </w:divBdr>
        </w:div>
      </w:divsChild>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16236">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15246297">
      <w:bodyDiv w:val="1"/>
      <w:marLeft w:val="0"/>
      <w:marRight w:val="0"/>
      <w:marTop w:val="150"/>
      <w:marBottom w:val="0"/>
      <w:divBdr>
        <w:top w:val="none" w:sz="0" w:space="0" w:color="auto"/>
        <w:left w:val="none" w:sz="0" w:space="0" w:color="auto"/>
        <w:bottom w:val="none" w:sz="0" w:space="0" w:color="auto"/>
        <w:right w:val="none" w:sz="0" w:space="0" w:color="auto"/>
      </w:divBdr>
      <w:divsChild>
        <w:div w:id="591429390">
          <w:marLeft w:val="0"/>
          <w:marRight w:val="0"/>
          <w:marTop w:val="0"/>
          <w:marBottom w:val="0"/>
          <w:divBdr>
            <w:top w:val="none" w:sz="0" w:space="0" w:color="auto"/>
            <w:left w:val="none" w:sz="0" w:space="0" w:color="auto"/>
            <w:bottom w:val="none" w:sz="0" w:space="0" w:color="auto"/>
            <w:right w:val="none" w:sz="0" w:space="0" w:color="auto"/>
          </w:divBdr>
        </w:div>
        <w:div w:id="2006543675">
          <w:marLeft w:val="0"/>
          <w:marRight w:val="0"/>
          <w:marTop w:val="0"/>
          <w:marBottom w:val="0"/>
          <w:divBdr>
            <w:top w:val="none" w:sz="0" w:space="0" w:color="auto"/>
            <w:left w:val="none" w:sz="0" w:space="0" w:color="auto"/>
            <w:bottom w:val="none" w:sz="0" w:space="0" w:color="auto"/>
            <w:right w:val="none" w:sz="0" w:space="0" w:color="auto"/>
          </w:divBdr>
        </w:div>
      </w:divsChild>
    </w:div>
    <w:div w:id="419832848">
      <w:bodyDiv w:val="1"/>
      <w:marLeft w:val="0"/>
      <w:marRight w:val="0"/>
      <w:marTop w:val="150"/>
      <w:marBottom w:val="0"/>
      <w:divBdr>
        <w:top w:val="none" w:sz="0" w:space="0" w:color="auto"/>
        <w:left w:val="none" w:sz="0" w:space="0" w:color="auto"/>
        <w:bottom w:val="none" w:sz="0" w:space="0" w:color="auto"/>
        <w:right w:val="none" w:sz="0" w:space="0" w:color="auto"/>
      </w:divBdr>
      <w:divsChild>
        <w:div w:id="929974314">
          <w:marLeft w:val="0"/>
          <w:marRight w:val="0"/>
          <w:marTop w:val="0"/>
          <w:marBottom w:val="0"/>
          <w:divBdr>
            <w:top w:val="none" w:sz="0" w:space="0" w:color="auto"/>
            <w:left w:val="none" w:sz="0" w:space="0" w:color="auto"/>
            <w:bottom w:val="none" w:sz="0" w:space="0" w:color="auto"/>
            <w:right w:val="none" w:sz="0" w:space="0" w:color="auto"/>
          </w:divBdr>
        </w:div>
        <w:div w:id="589855203">
          <w:marLeft w:val="0"/>
          <w:marRight w:val="0"/>
          <w:marTop w:val="0"/>
          <w:marBottom w:val="0"/>
          <w:divBdr>
            <w:top w:val="none" w:sz="0" w:space="0" w:color="auto"/>
            <w:left w:val="none" w:sz="0" w:space="0" w:color="auto"/>
            <w:bottom w:val="none" w:sz="0" w:space="0" w:color="auto"/>
            <w:right w:val="none" w:sz="0" w:space="0" w:color="auto"/>
          </w:divBdr>
        </w:div>
      </w:divsChild>
    </w:div>
    <w:div w:id="427045793">
      <w:bodyDiv w:val="1"/>
      <w:marLeft w:val="390"/>
      <w:marRight w:val="390"/>
      <w:marTop w:val="0"/>
      <w:marBottom w:val="0"/>
      <w:divBdr>
        <w:top w:val="none" w:sz="0" w:space="0" w:color="auto"/>
        <w:left w:val="none" w:sz="0" w:space="0" w:color="auto"/>
        <w:bottom w:val="none" w:sz="0" w:space="0" w:color="auto"/>
        <w:right w:val="none" w:sz="0" w:space="0" w:color="auto"/>
      </w:divBdr>
      <w:divsChild>
        <w:div w:id="1419713300">
          <w:marLeft w:val="0"/>
          <w:marRight w:val="0"/>
          <w:marTop w:val="0"/>
          <w:marBottom w:val="0"/>
          <w:divBdr>
            <w:top w:val="none" w:sz="0" w:space="0" w:color="auto"/>
            <w:left w:val="none" w:sz="0" w:space="0" w:color="auto"/>
            <w:bottom w:val="none" w:sz="0" w:space="0" w:color="auto"/>
            <w:right w:val="none" w:sz="0" w:space="0" w:color="auto"/>
          </w:divBdr>
        </w:div>
        <w:div w:id="1684938915">
          <w:marLeft w:val="0"/>
          <w:marRight w:val="0"/>
          <w:marTop w:val="0"/>
          <w:marBottom w:val="0"/>
          <w:divBdr>
            <w:top w:val="none" w:sz="0" w:space="0" w:color="auto"/>
            <w:left w:val="none" w:sz="0" w:space="0" w:color="auto"/>
            <w:bottom w:val="none" w:sz="0" w:space="0" w:color="auto"/>
            <w:right w:val="none" w:sz="0" w:space="0" w:color="auto"/>
          </w:divBdr>
        </w:div>
        <w:div w:id="463426703">
          <w:marLeft w:val="0"/>
          <w:marRight w:val="0"/>
          <w:marTop w:val="0"/>
          <w:marBottom w:val="0"/>
          <w:divBdr>
            <w:top w:val="none" w:sz="0" w:space="0" w:color="auto"/>
            <w:left w:val="none" w:sz="0" w:space="0" w:color="auto"/>
            <w:bottom w:val="none" w:sz="0" w:space="0" w:color="auto"/>
            <w:right w:val="none" w:sz="0" w:space="0" w:color="auto"/>
          </w:divBdr>
        </w:div>
        <w:div w:id="627587967">
          <w:marLeft w:val="0"/>
          <w:marRight w:val="0"/>
          <w:marTop w:val="0"/>
          <w:marBottom w:val="0"/>
          <w:divBdr>
            <w:top w:val="none" w:sz="0" w:space="0" w:color="auto"/>
            <w:left w:val="none" w:sz="0" w:space="0" w:color="auto"/>
            <w:bottom w:val="none" w:sz="0" w:space="0" w:color="auto"/>
            <w:right w:val="none" w:sz="0" w:space="0" w:color="auto"/>
          </w:divBdr>
        </w:div>
      </w:divsChild>
    </w:div>
    <w:div w:id="428428889">
      <w:bodyDiv w:val="1"/>
      <w:marLeft w:val="0"/>
      <w:marRight w:val="0"/>
      <w:marTop w:val="150"/>
      <w:marBottom w:val="0"/>
      <w:divBdr>
        <w:top w:val="none" w:sz="0" w:space="0" w:color="auto"/>
        <w:left w:val="none" w:sz="0" w:space="0" w:color="auto"/>
        <w:bottom w:val="none" w:sz="0" w:space="0" w:color="auto"/>
        <w:right w:val="none" w:sz="0" w:space="0" w:color="auto"/>
      </w:divBdr>
      <w:divsChild>
        <w:div w:id="1894392210">
          <w:marLeft w:val="0"/>
          <w:marRight w:val="0"/>
          <w:marTop w:val="0"/>
          <w:marBottom w:val="0"/>
          <w:divBdr>
            <w:top w:val="none" w:sz="0" w:space="0" w:color="auto"/>
            <w:left w:val="none" w:sz="0" w:space="0" w:color="auto"/>
            <w:bottom w:val="none" w:sz="0" w:space="0" w:color="auto"/>
            <w:right w:val="none" w:sz="0" w:space="0" w:color="auto"/>
          </w:divBdr>
        </w:div>
        <w:div w:id="1568757340">
          <w:marLeft w:val="0"/>
          <w:marRight w:val="0"/>
          <w:marTop w:val="0"/>
          <w:marBottom w:val="0"/>
          <w:divBdr>
            <w:top w:val="none" w:sz="0" w:space="0" w:color="auto"/>
            <w:left w:val="none" w:sz="0" w:space="0" w:color="auto"/>
            <w:bottom w:val="none" w:sz="0" w:space="0" w:color="auto"/>
            <w:right w:val="none" w:sz="0" w:space="0" w:color="auto"/>
          </w:divBdr>
        </w:div>
      </w:divsChild>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2787">
      <w:bodyDiv w:val="1"/>
      <w:marLeft w:val="0"/>
      <w:marRight w:val="0"/>
      <w:marTop w:val="0"/>
      <w:marBottom w:val="0"/>
      <w:divBdr>
        <w:top w:val="none" w:sz="0" w:space="0" w:color="auto"/>
        <w:left w:val="none" w:sz="0" w:space="0" w:color="auto"/>
        <w:bottom w:val="none" w:sz="0" w:space="0" w:color="auto"/>
        <w:right w:val="none" w:sz="0" w:space="0" w:color="auto"/>
      </w:divBdr>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216113">
      <w:bodyDiv w:val="1"/>
      <w:marLeft w:val="390"/>
      <w:marRight w:val="390"/>
      <w:marTop w:val="0"/>
      <w:marBottom w:val="0"/>
      <w:divBdr>
        <w:top w:val="none" w:sz="0" w:space="0" w:color="auto"/>
        <w:left w:val="none" w:sz="0" w:space="0" w:color="auto"/>
        <w:bottom w:val="none" w:sz="0" w:space="0" w:color="auto"/>
        <w:right w:val="none" w:sz="0" w:space="0" w:color="auto"/>
      </w:divBdr>
      <w:divsChild>
        <w:div w:id="1321931908">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7870720">
      <w:bodyDiv w:val="1"/>
      <w:marLeft w:val="0"/>
      <w:marRight w:val="0"/>
      <w:marTop w:val="150"/>
      <w:marBottom w:val="0"/>
      <w:divBdr>
        <w:top w:val="none" w:sz="0" w:space="0" w:color="auto"/>
        <w:left w:val="none" w:sz="0" w:space="0" w:color="auto"/>
        <w:bottom w:val="none" w:sz="0" w:space="0" w:color="auto"/>
        <w:right w:val="none" w:sz="0" w:space="0" w:color="auto"/>
      </w:divBdr>
      <w:divsChild>
        <w:div w:id="1364401724">
          <w:marLeft w:val="0"/>
          <w:marRight w:val="0"/>
          <w:marTop w:val="0"/>
          <w:marBottom w:val="0"/>
          <w:divBdr>
            <w:top w:val="none" w:sz="0" w:space="0" w:color="auto"/>
            <w:left w:val="none" w:sz="0" w:space="0" w:color="auto"/>
            <w:bottom w:val="none" w:sz="0" w:space="0" w:color="auto"/>
            <w:right w:val="none" w:sz="0" w:space="0" w:color="auto"/>
          </w:divBdr>
        </w:div>
        <w:div w:id="1817182329">
          <w:marLeft w:val="0"/>
          <w:marRight w:val="0"/>
          <w:marTop w:val="0"/>
          <w:marBottom w:val="0"/>
          <w:divBdr>
            <w:top w:val="none" w:sz="0" w:space="0" w:color="auto"/>
            <w:left w:val="none" w:sz="0" w:space="0" w:color="auto"/>
            <w:bottom w:val="none" w:sz="0" w:space="0" w:color="auto"/>
            <w:right w:val="none" w:sz="0" w:space="0" w:color="auto"/>
          </w:divBdr>
        </w:div>
      </w:divsChild>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116">
      <w:bodyDiv w:val="1"/>
      <w:marLeft w:val="0"/>
      <w:marRight w:val="0"/>
      <w:marTop w:val="150"/>
      <w:marBottom w:val="0"/>
      <w:divBdr>
        <w:top w:val="none" w:sz="0" w:space="0" w:color="auto"/>
        <w:left w:val="none" w:sz="0" w:space="0" w:color="auto"/>
        <w:bottom w:val="none" w:sz="0" w:space="0" w:color="auto"/>
        <w:right w:val="none" w:sz="0" w:space="0" w:color="auto"/>
      </w:divBdr>
      <w:divsChild>
        <w:div w:id="92015873">
          <w:marLeft w:val="0"/>
          <w:marRight w:val="0"/>
          <w:marTop w:val="0"/>
          <w:marBottom w:val="0"/>
          <w:divBdr>
            <w:top w:val="none" w:sz="0" w:space="0" w:color="auto"/>
            <w:left w:val="none" w:sz="0" w:space="0" w:color="auto"/>
            <w:bottom w:val="none" w:sz="0" w:space="0" w:color="auto"/>
            <w:right w:val="none" w:sz="0" w:space="0" w:color="auto"/>
          </w:divBdr>
        </w:div>
        <w:div w:id="1675378790">
          <w:marLeft w:val="0"/>
          <w:marRight w:val="0"/>
          <w:marTop w:val="0"/>
          <w:marBottom w:val="0"/>
          <w:divBdr>
            <w:top w:val="none" w:sz="0" w:space="0" w:color="auto"/>
            <w:left w:val="none" w:sz="0" w:space="0" w:color="auto"/>
            <w:bottom w:val="none" w:sz="0" w:space="0" w:color="auto"/>
            <w:right w:val="none" w:sz="0" w:space="0" w:color="auto"/>
          </w:divBdr>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253112">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2882142">
      <w:bodyDiv w:val="1"/>
      <w:marLeft w:val="390"/>
      <w:marRight w:val="390"/>
      <w:marTop w:val="0"/>
      <w:marBottom w:val="0"/>
      <w:divBdr>
        <w:top w:val="none" w:sz="0" w:space="0" w:color="auto"/>
        <w:left w:val="none" w:sz="0" w:space="0" w:color="auto"/>
        <w:bottom w:val="none" w:sz="0" w:space="0" w:color="auto"/>
        <w:right w:val="none" w:sz="0" w:space="0" w:color="auto"/>
      </w:divBdr>
      <w:divsChild>
        <w:div w:id="1713730739">
          <w:marLeft w:val="0"/>
          <w:marRight w:val="0"/>
          <w:marTop w:val="0"/>
          <w:marBottom w:val="0"/>
          <w:divBdr>
            <w:top w:val="none" w:sz="0" w:space="0" w:color="auto"/>
            <w:left w:val="none" w:sz="0" w:space="0" w:color="auto"/>
            <w:bottom w:val="none" w:sz="0" w:space="0" w:color="auto"/>
            <w:right w:val="none" w:sz="0" w:space="0" w:color="auto"/>
          </w:divBdr>
        </w:div>
      </w:divsChild>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6964574">
      <w:bodyDiv w:val="1"/>
      <w:marLeft w:val="390"/>
      <w:marRight w:val="390"/>
      <w:marTop w:val="0"/>
      <w:marBottom w:val="0"/>
      <w:divBdr>
        <w:top w:val="none" w:sz="0" w:space="0" w:color="auto"/>
        <w:left w:val="none" w:sz="0" w:space="0" w:color="auto"/>
        <w:bottom w:val="none" w:sz="0" w:space="0" w:color="auto"/>
        <w:right w:val="none" w:sz="0" w:space="0" w:color="auto"/>
      </w:divBdr>
      <w:divsChild>
        <w:div w:id="139855683">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45987614">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0602993">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011526">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2508954">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7366250">
      <w:bodyDiv w:val="1"/>
      <w:marLeft w:val="0"/>
      <w:marRight w:val="0"/>
      <w:marTop w:val="150"/>
      <w:marBottom w:val="0"/>
      <w:divBdr>
        <w:top w:val="none" w:sz="0" w:space="0" w:color="auto"/>
        <w:left w:val="none" w:sz="0" w:space="0" w:color="auto"/>
        <w:bottom w:val="none" w:sz="0" w:space="0" w:color="auto"/>
        <w:right w:val="none" w:sz="0" w:space="0" w:color="auto"/>
      </w:divBdr>
      <w:divsChild>
        <w:div w:id="2014604238">
          <w:marLeft w:val="0"/>
          <w:marRight w:val="0"/>
          <w:marTop w:val="0"/>
          <w:marBottom w:val="0"/>
          <w:divBdr>
            <w:top w:val="none" w:sz="0" w:space="0" w:color="auto"/>
            <w:left w:val="none" w:sz="0" w:space="0" w:color="auto"/>
            <w:bottom w:val="none" w:sz="0" w:space="0" w:color="auto"/>
            <w:right w:val="none" w:sz="0" w:space="0" w:color="auto"/>
          </w:divBdr>
        </w:div>
        <w:div w:id="1456634836">
          <w:marLeft w:val="0"/>
          <w:marRight w:val="0"/>
          <w:marTop w:val="0"/>
          <w:marBottom w:val="0"/>
          <w:divBdr>
            <w:top w:val="none" w:sz="0" w:space="0" w:color="auto"/>
            <w:left w:val="none" w:sz="0" w:space="0" w:color="auto"/>
            <w:bottom w:val="none" w:sz="0" w:space="0" w:color="auto"/>
            <w:right w:val="none" w:sz="0" w:space="0" w:color="auto"/>
          </w:divBdr>
        </w:div>
      </w:divsChild>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6249046">
      <w:bodyDiv w:val="1"/>
      <w:marLeft w:val="390"/>
      <w:marRight w:val="390"/>
      <w:marTop w:val="0"/>
      <w:marBottom w:val="0"/>
      <w:divBdr>
        <w:top w:val="none" w:sz="0" w:space="0" w:color="auto"/>
        <w:left w:val="none" w:sz="0" w:space="0" w:color="auto"/>
        <w:bottom w:val="none" w:sz="0" w:space="0" w:color="auto"/>
        <w:right w:val="none" w:sz="0" w:space="0" w:color="auto"/>
      </w:divBdr>
      <w:divsChild>
        <w:div w:id="2081098454">
          <w:marLeft w:val="0"/>
          <w:marRight w:val="0"/>
          <w:marTop w:val="0"/>
          <w:marBottom w:val="0"/>
          <w:divBdr>
            <w:top w:val="none" w:sz="0" w:space="0" w:color="auto"/>
            <w:left w:val="none" w:sz="0" w:space="0" w:color="auto"/>
            <w:bottom w:val="none" w:sz="0" w:space="0" w:color="auto"/>
            <w:right w:val="none" w:sz="0" w:space="0" w:color="auto"/>
          </w:divBdr>
          <w:divsChild>
            <w:div w:id="63760959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15975441">
                  <w:marLeft w:val="30"/>
                  <w:marRight w:val="75"/>
                  <w:marTop w:val="75"/>
                  <w:marBottom w:val="75"/>
                  <w:divBdr>
                    <w:top w:val="none" w:sz="0" w:space="0" w:color="auto"/>
                    <w:left w:val="none" w:sz="0" w:space="0" w:color="auto"/>
                    <w:bottom w:val="none" w:sz="0" w:space="0" w:color="auto"/>
                    <w:right w:val="none" w:sz="0" w:space="0" w:color="auto"/>
                  </w:divBdr>
                  <w:divsChild>
                    <w:div w:id="271934229">
                      <w:marLeft w:val="0"/>
                      <w:marRight w:val="0"/>
                      <w:marTop w:val="0"/>
                      <w:marBottom w:val="120"/>
                      <w:divBdr>
                        <w:top w:val="none" w:sz="0" w:space="0" w:color="auto"/>
                        <w:left w:val="none" w:sz="0" w:space="0" w:color="auto"/>
                        <w:bottom w:val="none" w:sz="0" w:space="0" w:color="auto"/>
                        <w:right w:val="none" w:sz="0" w:space="0" w:color="auto"/>
                      </w:divBdr>
                      <w:divsChild>
                        <w:div w:id="1910385434">
                          <w:marLeft w:val="0"/>
                          <w:marRight w:val="0"/>
                          <w:marTop w:val="0"/>
                          <w:marBottom w:val="0"/>
                          <w:divBdr>
                            <w:top w:val="none" w:sz="0" w:space="0" w:color="auto"/>
                            <w:left w:val="none" w:sz="0" w:space="0" w:color="auto"/>
                            <w:bottom w:val="none" w:sz="0" w:space="0" w:color="auto"/>
                            <w:right w:val="none" w:sz="0" w:space="0" w:color="auto"/>
                          </w:divBdr>
                        </w:div>
                        <w:div w:id="461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66779578">
      <w:bodyDiv w:val="1"/>
      <w:marLeft w:val="390"/>
      <w:marRight w:val="390"/>
      <w:marTop w:val="0"/>
      <w:marBottom w:val="0"/>
      <w:divBdr>
        <w:top w:val="none" w:sz="0" w:space="0" w:color="auto"/>
        <w:left w:val="none" w:sz="0" w:space="0" w:color="auto"/>
        <w:bottom w:val="none" w:sz="0" w:space="0" w:color="auto"/>
        <w:right w:val="none" w:sz="0" w:space="0" w:color="auto"/>
      </w:divBdr>
      <w:divsChild>
        <w:div w:id="897931965">
          <w:marLeft w:val="0"/>
          <w:marRight w:val="0"/>
          <w:marTop w:val="0"/>
          <w:marBottom w:val="0"/>
          <w:divBdr>
            <w:top w:val="none" w:sz="0" w:space="0" w:color="auto"/>
            <w:left w:val="none" w:sz="0" w:space="0" w:color="auto"/>
            <w:bottom w:val="none" w:sz="0" w:space="0" w:color="auto"/>
            <w:right w:val="none" w:sz="0" w:space="0" w:color="auto"/>
          </w:divBdr>
        </w:div>
      </w:divsChild>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489504">
      <w:bodyDiv w:val="1"/>
      <w:marLeft w:val="390"/>
      <w:marRight w:val="390"/>
      <w:marTop w:val="0"/>
      <w:marBottom w:val="0"/>
      <w:divBdr>
        <w:top w:val="none" w:sz="0" w:space="0" w:color="auto"/>
        <w:left w:val="none" w:sz="0" w:space="0" w:color="auto"/>
        <w:bottom w:val="none" w:sz="0" w:space="0" w:color="auto"/>
        <w:right w:val="none" w:sz="0" w:space="0" w:color="auto"/>
      </w:divBdr>
      <w:divsChild>
        <w:div w:id="744228268">
          <w:marLeft w:val="0"/>
          <w:marRight w:val="0"/>
          <w:marTop w:val="0"/>
          <w:marBottom w:val="0"/>
          <w:divBdr>
            <w:top w:val="none" w:sz="0" w:space="0" w:color="auto"/>
            <w:left w:val="none" w:sz="0" w:space="0" w:color="auto"/>
            <w:bottom w:val="none" w:sz="0" w:space="0" w:color="auto"/>
            <w:right w:val="none" w:sz="0" w:space="0" w:color="auto"/>
          </w:divBdr>
        </w:div>
      </w:divsChild>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0920866">
      <w:bodyDiv w:val="1"/>
      <w:marLeft w:val="0"/>
      <w:marRight w:val="0"/>
      <w:marTop w:val="0"/>
      <w:marBottom w:val="0"/>
      <w:divBdr>
        <w:top w:val="none" w:sz="0" w:space="0" w:color="auto"/>
        <w:left w:val="none" w:sz="0" w:space="0" w:color="auto"/>
        <w:bottom w:val="none" w:sz="0" w:space="0" w:color="auto"/>
        <w:right w:val="none" w:sz="0" w:space="0" w:color="auto"/>
      </w:divBdr>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981">
      <w:bodyDiv w:val="1"/>
      <w:marLeft w:val="0"/>
      <w:marRight w:val="0"/>
      <w:marTop w:val="150"/>
      <w:marBottom w:val="0"/>
      <w:divBdr>
        <w:top w:val="none" w:sz="0" w:space="0" w:color="auto"/>
        <w:left w:val="none" w:sz="0" w:space="0" w:color="auto"/>
        <w:bottom w:val="none" w:sz="0" w:space="0" w:color="auto"/>
        <w:right w:val="none" w:sz="0" w:space="0" w:color="auto"/>
      </w:divBdr>
      <w:divsChild>
        <w:div w:id="1648392398">
          <w:marLeft w:val="0"/>
          <w:marRight w:val="0"/>
          <w:marTop w:val="0"/>
          <w:marBottom w:val="0"/>
          <w:divBdr>
            <w:top w:val="none" w:sz="0" w:space="0" w:color="auto"/>
            <w:left w:val="none" w:sz="0" w:space="0" w:color="auto"/>
            <w:bottom w:val="none" w:sz="0" w:space="0" w:color="auto"/>
            <w:right w:val="none" w:sz="0" w:space="0" w:color="auto"/>
          </w:divBdr>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4730046">
      <w:bodyDiv w:val="1"/>
      <w:marLeft w:val="390"/>
      <w:marRight w:val="390"/>
      <w:marTop w:val="0"/>
      <w:marBottom w:val="0"/>
      <w:divBdr>
        <w:top w:val="none" w:sz="0" w:space="0" w:color="auto"/>
        <w:left w:val="none" w:sz="0" w:space="0" w:color="auto"/>
        <w:bottom w:val="none" w:sz="0" w:space="0" w:color="auto"/>
        <w:right w:val="none" w:sz="0" w:space="0" w:color="auto"/>
      </w:divBdr>
      <w:divsChild>
        <w:div w:id="1341540001">
          <w:marLeft w:val="0"/>
          <w:marRight w:val="0"/>
          <w:marTop w:val="0"/>
          <w:marBottom w:val="120"/>
          <w:divBdr>
            <w:top w:val="none" w:sz="0" w:space="0" w:color="auto"/>
            <w:left w:val="none" w:sz="0" w:space="0" w:color="auto"/>
            <w:bottom w:val="none" w:sz="0" w:space="0" w:color="auto"/>
            <w:right w:val="none" w:sz="0" w:space="0" w:color="auto"/>
          </w:divBdr>
          <w:divsChild>
            <w:div w:id="167211229">
              <w:marLeft w:val="0"/>
              <w:marRight w:val="0"/>
              <w:marTop w:val="0"/>
              <w:marBottom w:val="0"/>
              <w:divBdr>
                <w:top w:val="none" w:sz="0" w:space="0" w:color="auto"/>
                <w:left w:val="none" w:sz="0" w:space="0" w:color="auto"/>
                <w:bottom w:val="none" w:sz="0" w:space="0" w:color="auto"/>
                <w:right w:val="none" w:sz="0" w:space="0" w:color="auto"/>
              </w:divBdr>
            </w:div>
            <w:div w:id="20763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6929">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4039670">
      <w:bodyDiv w:val="1"/>
      <w:marLeft w:val="0"/>
      <w:marRight w:val="0"/>
      <w:marTop w:val="150"/>
      <w:marBottom w:val="0"/>
      <w:divBdr>
        <w:top w:val="none" w:sz="0" w:space="0" w:color="auto"/>
        <w:left w:val="none" w:sz="0" w:space="0" w:color="auto"/>
        <w:bottom w:val="none" w:sz="0" w:space="0" w:color="auto"/>
        <w:right w:val="none" w:sz="0" w:space="0" w:color="auto"/>
      </w:divBdr>
      <w:divsChild>
        <w:div w:id="1627738449">
          <w:marLeft w:val="0"/>
          <w:marRight w:val="0"/>
          <w:marTop w:val="0"/>
          <w:marBottom w:val="0"/>
          <w:divBdr>
            <w:top w:val="none" w:sz="0" w:space="0" w:color="auto"/>
            <w:left w:val="none" w:sz="0" w:space="0" w:color="auto"/>
            <w:bottom w:val="none" w:sz="0" w:space="0" w:color="auto"/>
            <w:right w:val="none" w:sz="0" w:space="0" w:color="auto"/>
          </w:divBdr>
        </w:div>
        <w:div w:id="586495722">
          <w:marLeft w:val="0"/>
          <w:marRight w:val="0"/>
          <w:marTop w:val="0"/>
          <w:marBottom w:val="0"/>
          <w:divBdr>
            <w:top w:val="none" w:sz="0" w:space="0" w:color="auto"/>
            <w:left w:val="none" w:sz="0" w:space="0" w:color="auto"/>
            <w:bottom w:val="none" w:sz="0" w:space="0" w:color="auto"/>
            <w:right w:val="none" w:sz="0" w:space="0" w:color="auto"/>
          </w:divBdr>
        </w:div>
      </w:divsChild>
    </w:div>
    <w:div w:id="1015957295">
      <w:bodyDiv w:val="1"/>
      <w:marLeft w:val="0"/>
      <w:marRight w:val="0"/>
      <w:marTop w:val="150"/>
      <w:marBottom w:val="0"/>
      <w:divBdr>
        <w:top w:val="none" w:sz="0" w:space="0" w:color="auto"/>
        <w:left w:val="none" w:sz="0" w:space="0" w:color="auto"/>
        <w:bottom w:val="none" w:sz="0" w:space="0" w:color="auto"/>
        <w:right w:val="none" w:sz="0" w:space="0" w:color="auto"/>
      </w:divBdr>
      <w:divsChild>
        <w:div w:id="449401824">
          <w:marLeft w:val="0"/>
          <w:marRight w:val="0"/>
          <w:marTop w:val="0"/>
          <w:marBottom w:val="0"/>
          <w:divBdr>
            <w:top w:val="none" w:sz="0" w:space="0" w:color="auto"/>
            <w:left w:val="none" w:sz="0" w:space="0" w:color="auto"/>
            <w:bottom w:val="none" w:sz="0" w:space="0" w:color="auto"/>
            <w:right w:val="none" w:sz="0" w:space="0" w:color="auto"/>
          </w:divBdr>
        </w:div>
        <w:div w:id="1747918715">
          <w:marLeft w:val="0"/>
          <w:marRight w:val="0"/>
          <w:marTop w:val="0"/>
          <w:marBottom w:val="0"/>
          <w:divBdr>
            <w:top w:val="none" w:sz="0" w:space="0" w:color="auto"/>
            <w:left w:val="none" w:sz="0" w:space="0" w:color="auto"/>
            <w:bottom w:val="none" w:sz="0" w:space="0" w:color="auto"/>
            <w:right w:val="none" w:sz="0" w:space="0" w:color="auto"/>
          </w:divBdr>
        </w:div>
      </w:divsChild>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258">
      <w:bodyDiv w:val="1"/>
      <w:marLeft w:val="390"/>
      <w:marRight w:val="390"/>
      <w:marTop w:val="0"/>
      <w:marBottom w:val="0"/>
      <w:divBdr>
        <w:top w:val="none" w:sz="0" w:space="0" w:color="auto"/>
        <w:left w:val="none" w:sz="0" w:space="0" w:color="auto"/>
        <w:bottom w:val="none" w:sz="0" w:space="0" w:color="auto"/>
        <w:right w:val="none" w:sz="0" w:space="0" w:color="auto"/>
      </w:divBdr>
      <w:divsChild>
        <w:div w:id="438792892">
          <w:marLeft w:val="0"/>
          <w:marRight w:val="0"/>
          <w:marTop w:val="150"/>
          <w:marBottom w:val="0"/>
          <w:divBdr>
            <w:top w:val="none" w:sz="0" w:space="0" w:color="auto"/>
            <w:left w:val="none" w:sz="0" w:space="0" w:color="auto"/>
            <w:bottom w:val="none" w:sz="0" w:space="0" w:color="auto"/>
            <w:right w:val="none" w:sz="0" w:space="0" w:color="auto"/>
          </w:divBdr>
        </w:div>
        <w:div w:id="1285186963">
          <w:marLeft w:val="0"/>
          <w:marRight w:val="0"/>
          <w:marTop w:val="0"/>
          <w:marBottom w:val="0"/>
          <w:divBdr>
            <w:top w:val="none" w:sz="0" w:space="0" w:color="auto"/>
            <w:left w:val="none" w:sz="0" w:space="0" w:color="auto"/>
            <w:bottom w:val="none" w:sz="0" w:space="0" w:color="auto"/>
            <w:right w:val="none" w:sz="0" w:space="0" w:color="auto"/>
          </w:divBdr>
        </w:div>
        <w:div w:id="460730043">
          <w:marLeft w:val="0"/>
          <w:marRight w:val="0"/>
          <w:marTop w:val="0"/>
          <w:marBottom w:val="120"/>
          <w:divBdr>
            <w:top w:val="none" w:sz="0" w:space="0" w:color="auto"/>
            <w:left w:val="none" w:sz="0" w:space="0" w:color="auto"/>
            <w:bottom w:val="none" w:sz="0" w:space="0" w:color="auto"/>
            <w:right w:val="none" w:sz="0" w:space="0" w:color="auto"/>
          </w:divBdr>
          <w:divsChild>
            <w:div w:id="1414738377">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308947085">
              <w:marLeft w:val="0"/>
              <w:marRight w:val="0"/>
              <w:marTop w:val="0"/>
              <w:marBottom w:val="0"/>
              <w:divBdr>
                <w:top w:val="none" w:sz="0" w:space="0" w:color="auto"/>
                <w:left w:val="none" w:sz="0" w:space="0" w:color="auto"/>
                <w:bottom w:val="none" w:sz="0" w:space="0" w:color="auto"/>
                <w:right w:val="none" w:sz="0" w:space="0" w:color="auto"/>
              </w:divBdr>
            </w:div>
            <w:div w:id="1133140550">
              <w:marLeft w:val="0"/>
              <w:marRight w:val="0"/>
              <w:marTop w:val="0"/>
              <w:marBottom w:val="0"/>
              <w:divBdr>
                <w:top w:val="none" w:sz="0" w:space="0" w:color="auto"/>
                <w:left w:val="none" w:sz="0" w:space="0" w:color="auto"/>
                <w:bottom w:val="none" w:sz="0" w:space="0" w:color="auto"/>
                <w:right w:val="none" w:sz="0" w:space="0" w:color="auto"/>
              </w:divBdr>
            </w:div>
            <w:div w:id="1401712361">
              <w:marLeft w:val="0"/>
              <w:marRight w:val="0"/>
              <w:marTop w:val="0"/>
              <w:marBottom w:val="0"/>
              <w:divBdr>
                <w:top w:val="none" w:sz="0" w:space="0" w:color="auto"/>
                <w:left w:val="none" w:sz="0" w:space="0" w:color="auto"/>
                <w:bottom w:val="none" w:sz="0" w:space="0" w:color="auto"/>
                <w:right w:val="none" w:sz="0" w:space="0" w:color="auto"/>
              </w:divBdr>
            </w:div>
          </w:divsChild>
        </w:div>
        <w:div w:id="1969894555">
          <w:marLeft w:val="0"/>
          <w:marRight w:val="0"/>
          <w:marTop w:val="0"/>
          <w:marBottom w:val="120"/>
          <w:divBdr>
            <w:top w:val="none" w:sz="0" w:space="0" w:color="auto"/>
            <w:left w:val="none" w:sz="0" w:space="0" w:color="auto"/>
            <w:bottom w:val="none" w:sz="0" w:space="0" w:color="auto"/>
            <w:right w:val="none" w:sz="0" w:space="0" w:color="auto"/>
          </w:divBdr>
          <w:divsChild>
            <w:div w:id="806820362">
              <w:marLeft w:val="30"/>
              <w:marRight w:val="30"/>
              <w:marTop w:val="30"/>
              <w:marBottom w:val="30"/>
              <w:divBdr>
                <w:top w:val="none" w:sz="0" w:space="0" w:color="auto"/>
                <w:left w:val="none" w:sz="0" w:space="0" w:color="auto"/>
                <w:bottom w:val="none" w:sz="0" w:space="0" w:color="auto"/>
                <w:right w:val="none" w:sz="0" w:space="0" w:color="auto"/>
              </w:divBdr>
              <w:divsChild>
                <w:div w:id="1515878868">
                  <w:marLeft w:val="0"/>
                  <w:marRight w:val="0"/>
                  <w:marTop w:val="0"/>
                  <w:marBottom w:val="0"/>
                  <w:divBdr>
                    <w:top w:val="none" w:sz="0" w:space="0" w:color="auto"/>
                    <w:left w:val="none" w:sz="0" w:space="0" w:color="auto"/>
                    <w:bottom w:val="none" w:sz="0" w:space="0" w:color="auto"/>
                    <w:right w:val="none" w:sz="0" w:space="0" w:color="auto"/>
                  </w:divBdr>
                </w:div>
                <w:div w:id="1437865070">
                  <w:marLeft w:val="0"/>
                  <w:marRight w:val="0"/>
                  <w:marTop w:val="0"/>
                  <w:marBottom w:val="0"/>
                  <w:divBdr>
                    <w:top w:val="none" w:sz="0" w:space="0" w:color="auto"/>
                    <w:left w:val="none" w:sz="0" w:space="0" w:color="auto"/>
                    <w:bottom w:val="none" w:sz="0" w:space="0" w:color="auto"/>
                    <w:right w:val="none" w:sz="0" w:space="0" w:color="auto"/>
                  </w:divBdr>
                </w:div>
                <w:div w:id="1531412209">
                  <w:marLeft w:val="0"/>
                  <w:marRight w:val="0"/>
                  <w:marTop w:val="0"/>
                  <w:marBottom w:val="0"/>
                  <w:divBdr>
                    <w:top w:val="none" w:sz="0" w:space="0" w:color="auto"/>
                    <w:left w:val="none" w:sz="0" w:space="0" w:color="auto"/>
                    <w:bottom w:val="none" w:sz="0" w:space="0" w:color="auto"/>
                    <w:right w:val="none" w:sz="0" w:space="0" w:color="auto"/>
                  </w:divBdr>
                </w:div>
                <w:div w:id="4019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535">
      <w:bodyDiv w:val="1"/>
      <w:marLeft w:val="0"/>
      <w:marRight w:val="0"/>
      <w:marTop w:val="0"/>
      <w:marBottom w:val="0"/>
      <w:divBdr>
        <w:top w:val="none" w:sz="0" w:space="0" w:color="auto"/>
        <w:left w:val="none" w:sz="0" w:space="0" w:color="auto"/>
        <w:bottom w:val="none" w:sz="0" w:space="0" w:color="auto"/>
        <w:right w:val="none" w:sz="0" w:space="0" w:color="auto"/>
      </w:divBdr>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1831484">
      <w:bodyDiv w:val="1"/>
      <w:marLeft w:val="0"/>
      <w:marRight w:val="0"/>
      <w:marTop w:val="150"/>
      <w:marBottom w:val="0"/>
      <w:divBdr>
        <w:top w:val="none" w:sz="0" w:space="0" w:color="auto"/>
        <w:left w:val="none" w:sz="0" w:space="0" w:color="auto"/>
        <w:bottom w:val="none" w:sz="0" w:space="0" w:color="auto"/>
        <w:right w:val="none" w:sz="0" w:space="0" w:color="auto"/>
      </w:divBdr>
      <w:divsChild>
        <w:div w:id="1696270169">
          <w:marLeft w:val="0"/>
          <w:marRight w:val="0"/>
          <w:marTop w:val="0"/>
          <w:marBottom w:val="0"/>
          <w:divBdr>
            <w:top w:val="none" w:sz="0" w:space="0" w:color="auto"/>
            <w:left w:val="none" w:sz="0" w:space="0" w:color="auto"/>
            <w:bottom w:val="none" w:sz="0" w:space="0" w:color="auto"/>
            <w:right w:val="none" w:sz="0" w:space="0" w:color="auto"/>
          </w:divBdr>
        </w:div>
        <w:div w:id="1519929190">
          <w:marLeft w:val="0"/>
          <w:marRight w:val="0"/>
          <w:marTop w:val="0"/>
          <w:marBottom w:val="0"/>
          <w:divBdr>
            <w:top w:val="none" w:sz="0" w:space="0" w:color="auto"/>
            <w:left w:val="none" w:sz="0" w:space="0" w:color="auto"/>
            <w:bottom w:val="none" w:sz="0" w:space="0" w:color="auto"/>
            <w:right w:val="none" w:sz="0" w:space="0" w:color="auto"/>
          </w:divBdr>
        </w:div>
      </w:divsChild>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0616806">
      <w:bodyDiv w:val="1"/>
      <w:marLeft w:val="0"/>
      <w:marRight w:val="0"/>
      <w:marTop w:val="150"/>
      <w:marBottom w:val="0"/>
      <w:divBdr>
        <w:top w:val="none" w:sz="0" w:space="0" w:color="auto"/>
        <w:left w:val="none" w:sz="0" w:space="0" w:color="auto"/>
        <w:bottom w:val="none" w:sz="0" w:space="0" w:color="auto"/>
        <w:right w:val="none" w:sz="0" w:space="0" w:color="auto"/>
      </w:divBdr>
      <w:divsChild>
        <w:div w:id="449975739">
          <w:marLeft w:val="0"/>
          <w:marRight w:val="0"/>
          <w:marTop w:val="0"/>
          <w:marBottom w:val="0"/>
          <w:divBdr>
            <w:top w:val="none" w:sz="0" w:space="0" w:color="auto"/>
            <w:left w:val="none" w:sz="0" w:space="0" w:color="auto"/>
            <w:bottom w:val="none" w:sz="0" w:space="0" w:color="auto"/>
            <w:right w:val="none" w:sz="0" w:space="0" w:color="auto"/>
          </w:divBdr>
        </w:div>
        <w:div w:id="931864947">
          <w:marLeft w:val="0"/>
          <w:marRight w:val="0"/>
          <w:marTop w:val="0"/>
          <w:marBottom w:val="0"/>
          <w:divBdr>
            <w:top w:val="none" w:sz="0" w:space="0" w:color="auto"/>
            <w:left w:val="none" w:sz="0" w:space="0" w:color="auto"/>
            <w:bottom w:val="none" w:sz="0" w:space="0" w:color="auto"/>
            <w:right w:val="none" w:sz="0" w:space="0" w:color="auto"/>
          </w:divBdr>
        </w:div>
      </w:divsChild>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19909715">
      <w:bodyDiv w:val="1"/>
      <w:marLeft w:val="390"/>
      <w:marRight w:val="390"/>
      <w:marTop w:val="0"/>
      <w:marBottom w:val="0"/>
      <w:divBdr>
        <w:top w:val="none" w:sz="0" w:space="0" w:color="auto"/>
        <w:left w:val="none" w:sz="0" w:space="0" w:color="auto"/>
        <w:bottom w:val="none" w:sz="0" w:space="0" w:color="auto"/>
        <w:right w:val="none" w:sz="0" w:space="0" w:color="auto"/>
      </w:divBdr>
      <w:divsChild>
        <w:div w:id="1441487323">
          <w:marLeft w:val="0"/>
          <w:marRight w:val="0"/>
          <w:marTop w:val="0"/>
          <w:marBottom w:val="120"/>
          <w:divBdr>
            <w:top w:val="none" w:sz="0" w:space="0" w:color="auto"/>
            <w:left w:val="none" w:sz="0" w:space="0" w:color="auto"/>
            <w:bottom w:val="none" w:sz="0" w:space="0" w:color="auto"/>
            <w:right w:val="none" w:sz="0" w:space="0" w:color="auto"/>
          </w:divBdr>
          <w:divsChild>
            <w:div w:id="2603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7092692">
      <w:bodyDiv w:val="1"/>
      <w:marLeft w:val="0"/>
      <w:marRight w:val="0"/>
      <w:marTop w:val="150"/>
      <w:marBottom w:val="0"/>
      <w:divBdr>
        <w:top w:val="none" w:sz="0" w:space="0" w:color="auto"/>
        <w:left w:val="none" w:sz="0" w:space="0" w:color="auto"/>
        <w:bottom w:val="none" w:sz="0" w:space="0" w:color="auto"/>
        <w:right w:val="none" w:sz="0" w:space="0" w:color="auto"/>
      </w:divBdr>
      <w:divsChild>
        <w:div w:id="2144958279">
          <w:marLeft w:val="0"/>
          <w:marRight w:val="0"/>
          <w:marTop w:val="0"/>
          <w:marBottom w:val="0"/>
          <w:divBdr>
            <w:top w:val="none" w:sz="0" w:space="0" w:color="auto"/>
            <w:left w:val="none" w:sz="0" w:space="0" w:color="auto"/>
            <w:bottom w:val="none" w:sz="0" w:space="0" w:color="auto"/>
            <w:right w:val="none" w:sz="0" w:space="0" w:color="auto"/>
          </w:divBdr>
        </w:div>
        <w:div w:id="2081125116">
          <w:marLeft w:val="0"/>
          <w:marRight w:val="0"/>
          <w:marTop w:val="0"/>
          <w:marBottom w:val="0"/>
          <w:divBdr>
            <w:top w:val="none" w:sz="0" w:space="0" w:color="auto"/>
            <w:left w:val="none" w:sz="0" w:space="0" w:color="auto"/>
            <w:bottom w:val="none" w:sz="0" w:space="0" w:color="auto"/>
            <w:right w:val="none" w:sz="0" w:space="0" w:color="auto"/>
          </w:divBdr>
        </w:div>
      </w:divsChild>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053197">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68780948">
      <w:bodyDiv w:val="1"/>
      <w:marLeft w:val="0"/>
      <w:marRight w:val="0"/>
      <w:marTop w:val="150"/>
      <w:marBottom w:val="0"/>
      <w:divBdr>
        <w:top w:val="none" w:sz="0" w:space="0" w:color="auto"/>
        <w:left w:val="none" w:sz="0" w:space="0" w:color="auto"/>
        <w:bottom w:val="none" w:sz="0" w:space="0" w:color="auto"/>
        <w:right w:val="none" w:sz="0" w:space="0" w:color="auto"/>
      </w:divBdr>
      <w:divsChild>
        <w:div w:id="1657612331">
          <w:marLeft w:val="0"/>
          <w:marRight w:val="0"/>
          <w:marTop w:val="0"/>
          <w:marBottom w:val="0"/>
          <w:divBdr>
            <w:top w:val="none" w:sz="0" w:space="0" w:color="auto"/>
            <w:left w:val="none" w:sz="0" w:space="0" w:color="auto"/>
            <w:bottom w:val="none" w:sz="0" w:space="0" w:color="auto"/>
            <w:right w:val="none" w:sz="0" w:space="0" w:color="auto"/>
          </w:divBdr>
        </w:div>
        <w:div w:id="503857252">
          <w:marLeft w:val="0"/>
          <w:marRight w:val="0"/>
          <w:marTop w:val="0"/>
          <w:marBottom w:val="0"/>
          <w:divBdr>
            <w:top w:val="none" w:sz="0" w:space="0" w:color="auto"/>
            <w:left w:val="none" w:sz="0" w:space="0" w:color="auto"/>
            <w:bottom w:val="none" w:sz="0" w:space="0" w:color="auto"/>
            <w:right w:val="none" w:sz="0" w:space="0" w:color="auto"/>
          </w:divBdr>
        </w:div>
      </w:divsChild>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3028732">
      <w:bodyDiv w:val="1"/>
      <w:marLeft w:val="0"/>
      <w:marRight w:val="0"/>
      <w:marTop w:val="0"/>
      <w:marBottom w:val="0"/>
      <w:divBdr>
        <w:top w:val="none" w:sz="0" w:space="0" w:color="auto"/>
        <w:left w:val="none" w:sz="0" w:space="0" w:color="auto"/>
        <w:bottom w:val="none" w:sz="0" w:space="0" w:color="auto"/>
        <w:right w:val="none" w:sz="0" w:space="0" w:color="auto"/>
      </w:divBdr>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539743">
      <w:bodyDiv w:val="1"/>
      <w:marLeft w:val="0"/>
      <w:marRight w:val="0"/>
      <w:marTop w:val="150"/>
      <w:marBottom w:val="0"/>
      <w:divBdr>
        <w:top w:val="none" w:sz="0" w:space="0" w:color="auto"/>
        <w:left w:val="none" w:sz="0" w:space="0" w:color="auto"/>
        <w:bottom w:val="none" w:sz="0" w:space="0" w:color="auto"/>
        <w:right w:val="none" w:sz="0" w:space="0" w:color="auto"/>
      </w:divBdr>
      <w:divsChild>
        <w:div w:id="300692473">
          <w:marLeft w:val="0"/>
          <w:marRight w:val="0"/>
          <w:marTop w:val="0"/>
          <w:marBottom w:val="0"/>
          <w:divBdr>
            <w:top w:val="none" w:sz="0" w:space="0" w:color="auto"/>
            <w:left w:val="none" w:sz="0" w:space="0" w:color="auto"/>
            <w:bottom w:val="none" w:sz="0" w:space="0" w:color="auto"/>
            <w:right w:val="none" w:sz="0" w:space="0" w:color="auto"/>
          </w:divBdr>
        </w:div>
        <w:div w:id="1977250626">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4037390">
      <w:bodyDiv w:val="1"/>
      <w:marLeft w:val="0"/>
      <w:marRight w:val="0"/>
      <w:marTop w:val="150"/>
      <w:marBottom w:val="0"/>
      <w:divBdr>
        <w:top w:val="none" w:sz="0" w:space="0" w:color="auto"/>
        <w:left w:val="none" w:sz="0" w:space="0" w:color="auto"/>
        <w:bottom w:val="none" w:sz="0" w:space="0" w:color="auto"/>
        <w:right w:val="none" w:sz="0" w:space="0" w:color="auto"/>
      </w:divBdr>
      <w:divsChild>
        <w:div w:id="1312829434">
          <w:marLeft w:val="0"/>
          <w:marRight w:val="0"/>
          <w:marTop w:val="0"/>
          <w:marBottom w:val="0"/>
          <w:divBdr>
            <w:top w:val="none" w:sz="0" w:space="0" w:color="auto"/>
            <w:left w:val="none" w:sz="0" w:space="0" w:color="auto"/>
            <w:bottom w:val="none" w:sz="0" w:space="0" w:color="auto"/>
            <w:right w:val="none" w:sz="0" w:space="0" w:color="auto"/>
          </w:divBdr>
        </w:div>
        <w:div w:id="348989164">
          <w:marLeft w:val="0"/>
          <w:marRight w:val="0"/>
          <w:marTop w:val="0"/>
          <w:marBottom w:val="0"/>
          <w:divBdr>
            <w:top w:val="none" w:sz="0" w:space="0" w:color="auto"/>
            <w:left w:val="none" w:sz="0" w:space="0" w:color="auto"/>
            <w:bottom w:val="none" w:sz="0" w:space="0" w:color="auto"/>
            <w:right w:val="none" w:sz="0" w:space="0" w:color="auto"/>
          </w:divBdr>
        </w:div>
      </w:divsChild>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77047452">
      <w:bodyDiv w:val="1"/>
      <w:marLeft w:val="390"/>
      <w:marRight w:val="390"/>
      <w:marTop w:val="0"/>
      <w:marBottom w:val="0"/>
      <w:divBdr>
        <w:top w:val="none" w:sz="0" w:space="0" w:color="auto"/>
        <w:left w:val="none" w:sz="0" w:space="0" w:color="auto"/>
        <w:bottom w:val="none" w:sz="0" w:space="0" w:color="auto"/>
        <w:right w:val="none" w:sz="0" w:space="0" w:color="auto"/>
      </w:divBdr>
      <w:divsChild>
        <w:div w:id="205869697">
          <w:marLeft w:val="0"/>
          <w:marRight w:val="0"/>
          <w:marTop w:val="0"/>
          <w:marBottom w:val="0"/>
          <w:divBdr>
            <w:top w:val="none" w:sz="0" w:space="0" w:color="auto"/>
            <w:left w:val="none" w:sz="0" w:space="0" w:color="auto"/>
            <w:bottom w:val="none" w:sz="0" w:space="0" w:color="auto"/>
            <w:right w:val="none" w:sz="0" w:space="0" w:color="auto"/>
          </w:divBdr>
        </w:div>
      </w:divsChild>
    </w:div>
    <w:div w:id="1379360010">
      <w:bodyDiv w:val="1"/>
      <w:marLeft w:val="390"/>
      <w:marRight w:val="390"/>
      <w:marTop w:val="0"/>
      <w:marBottom w:val="0"/>
      <w:divBdr>
        <w:top w:val="none" w:sz="0" w:space="0" w:color="auto"/>
        <w:left w:val="none" w:sz="0" w:space="0" w:color="auto"/>
        <w:bottom w:val="none" w:sz="0" w:space="0" w:color="auto"/>
        <w:right w:val="none" w:sz="0" w:space="0" w:color="auto"/>
      </w:divBdr>
      <w:divsChild>
        <w:div w:id="633102411">
          <w:marLeft w:val="0"/>
          <w:marRight w:val="0"/>
          <w:marTop w:val="0"/>
          <w:marBottom w:val="120"/>
          <w:divBdr>
            <w:top w:val="none" w:sz="0" w:space="0" w:color="auto"/>
            <w:left w:val="none" w:sz="0" w:space="0" w:color="auto"/>
            <w:bottom w:val="none" w:sz="0" w:space="0" w:color="auto"/>
            <w:right w:val="none" w:sz="0" w:space="0" w:color="auto"/>
          </w:divBdr>
          <w:divsChild>
            <w:div w:id="423185547">
              <w:marLeft w:val="0"/>
              <w:marRight w:val="0"/>
              <w:marTop w:val="0"/>
              <w:marBottom w:val="0"/>
              <w:divBdr>
                <w:top w:val="none" w:sz="0" w:space="0" w:color="auto"/>
                <w:left w:val="none" w:sz="0" w:space="0" w:color="auto"/>
                <w:bottom w:val="none" w:sz="0" w:space="0" w:color="auto"/>
                <w:right w:val="none" w:sz="0" w:space="0" w:color="auto"/>
              </w:divBdr>
            </w:div>
            <w:div w:id="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232">
      <w:bodyDiv w:val="1"/>
      <w:marLeft w:val="390"/>
      <w:marRight w:val="390"/>
      <w:marTop w:val="0"/>
      <w:marBottom w:val="0"/>
      <w:divBdr>
        <w:top w:val="none" w:sz="0" w:space="0" w:color="auto"/>
        <w:left w:val="none" w:sz="0" w:space="0" w:color="auto"/>
        <w:bottom w:val="none" w:sz="0" w:space="0" w:color="auto"/>
        <w:right w:val="none" w:sz="0" w:space="0" w:color="auto"/>
      </w:divBdr>
      <w:divsChild>
        <w:div w:id="156768954">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286">
      <w:bodyDiv w:val="1"/>
      <w:marLeft w:val="390"/>
      <w:marRight w:val="390"/>
      <w:marTop w:val="0"/>
      <w:marBottom w:val="0"/>
      <w:divBdr>
        <w:top w:val="none" w:sz="0" w:space="0" w:color="auto"/>
        <w:left w:val="none" w:sz="0" w:space="0" w:color="auto"/>
        <w:bottom w:val="none" w:sz="0" w:space="0" w:color="auto"/>
        <w:right w:val="none" w:sz="0" w:space="0" w:color="auto"/>
      </w:divBdr>
      <w:divsChild>
        <w:div w:id="320278751">
          <w:marLeft w:val="0"/>
          <w:marRight w:val="0"/>
          <w:marTop w:val="0"/>
          <w:marBottom w:val="0"/>
          <w:divBdr>
            <w:top w:val="none" w:sz="0" w:space="0" w:color="auto"/>
            <w:left w:val="none" w:sz="0" w:space="0" w:color="auto"/>
            <w:bottom w:val="none" w:sz="0" w:space="0" w:color="auto"/>
            <w:right w:val="none" w:sz="0" w:space="0" w:color="auto"/>
          </w:divBdr>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1124939">
      <w:bodyDiv w:val="1"/>
      <w:marLeft w:val="390"/>
      <w:marRight w:val="390"/>
      <w:marTop w:val="0"/>
      <w:marBottom w:val="0"/>
      <w:divBdr>
        <w:top w:val="none" w:sz="0" w:space="0" w:color="auto"/>
        <w:left w:val="none" w:sz="0" w:space="0" w:color="auto"/>
        <w:bottom w:val="none" w:sz="0" w:space="0" w:color="auto"/>
        <w:right w:val="none" w:sz="0" w:space="0" w:color="auto"/>
      </w:divBdr>
      <w:divsChild>
        <w:div w:id="1899316064">
          <w:marLeft w:val="0"/>
          <w:marRight w:val="0"/>
          <w:marTop w:val="0"/>
          <w:marBottom w:val="120"/>
          <w:divBdr>
            <w:top w:val="none" w:sz="0" w:space="0" w:color="auto"/>
            <w:left w:val="none" w:sz="0" w:space="0" w:color="auto"/>
            <w:bottom w:val="none" w:sz="0" w:space="0" w:color="auto"/>
            <w:right w:val="none" w:sz="0" w:space="0" w:color="auto"/>
          </w:divBdr>
          <w:divsChild>
            <w:div w:id="530647751">
              <w:marLeft w:val="0"/>
              <w:marRight w:val="0"/>
              <w:marTop w:val="0"/>
              <w:marBottom w:val="0"/>
              <w:divBdr>
                <w:top w:val="none" w:sz="0" w:space="0" w:color="auto"/>
                <w:left w:val="none" w:sz="0" w:space="0" w:color="auto"/>
                <w:bottom w:val="none" w:sz="0" w:space="0" w:color="auto"/>
                <w:right w:val="none" w:sz="0" w:space="0" w:color="auto"/>
              </w:divBdr>
            </w:div>
            <w:div w:id="18608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622326">
      <w:bodyDiv w:val="1"/>
      <w:marLeft w:val="0"/>
      <w:marRight w:val="0"/>
      <w:marTop w:val="0"/>
      <w:marBottom w:val="0"/>
      <w:divBdr>
        <w:top w:val="none" w:sz="0" w:space="0" w:color="auto"/>
        <w:left w:val="none" w:sz="0" w:space="0" w:color="auto"/>
        <w:bottom w:val="none" w:sz="0" w:space="0" w:color="auto"/>
        <w:right w:val="none" w:sz="0" w:space="0" w:color="auto"/>
      </w:divBdr>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077131">
      <w:bodyDiv w:val="1"/>
      <w:marLeft w:val="0"/>
      <w:marRight w:val="0"/>
      <w:marTop w:val="0"/>
      <w:marBottom w:val="0"/>
      <w:divBdr>
        <w:top w:val="none" w:sz="0" w:space="0" w:color="auto"/>
        <w:left w:val="none" w:sz="0" w:space="0" w:color="auto"/>
        <w:bottom w:val="none" w:sz="0" w:space="0" w:color="auto"/>
        <w:right w:val="none" w:sz="0" w:space="0" w:color="auto"/>
      </w:divBdr>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81766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29950998">
      <w:bodyDiv w:val="1"/>
      <w:marLeft w:val="390"/>
      <w:marRight w:val="390"/>
      <w:marTop w:val="0"/>
      <w:marBottom w:val="0"/>
      <w:divBdr>
        <w:top w:val="none" w:sz="0" w:space="0" w:color="auto"/>
        <w:left w:val="none" w:sz="0" w:space="0" w:color="auto"/>
        <w:bottom w:val="none" w:sz="0" w:space="0" w:color="auto"/>
        <w:right w:val="none" w:sz="0" w:space="0" w:color="auto"/>
      </w:divBdr>
      <w:divsChild>
        <w:div w:id="1854610026">
          <w:marLeft w:val="0"/>
          <w:marRight w:val="0"/>
          <w:marTop w:val="0"/>
          <w:marBottom w:val="12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 w:id="1618833266">
              <w:marLeft w:val="0"/>
              <w:marRight w:val="0"/>
              <w:marTop w:val="0"/>
              <w:marBottom w:val="0"/>
              <w:divBdr>
                <w:top w:val="none" w:sz="0" w:space="0" w:color="auto"/>
                <w:left w:val="none" w:sz="0" w:space="0" w:color="auto"/>
                <w:bottom w:val="none" w:sz="0" w:space="0" w:color="auto"/>
                <w:right w:val="none" w:sz="0" w:space="0" w:color="auto"/>
              </w:divBdr>
            </w:div>
            <w:div w:id="291832911">
              <w:marLeft w:val="0"/>
              <w:marRight w:val="0"/>
              <w:marTop w:val="0"/>
              <w:marBottom w:val="0"/>
              <w:divBdr>
                <w:top w:val="none" w:sz="0" w:space="0" w:color="auto"/>
                <w:left w:val="none" w:sz="0" w:space="0" w:color="auto"/>
                <w:bottom w:val="none" w:sz="0" w:space="0" w:color="auto"/>
                <w:right w:val="none" w:sz="0" w:space="0" w:color="auto"/>
              </w:divBdr>
            </w:div>
            <w:div w:id="1506825614">
              <w:marLeft w:val="0"/>
              <w:marRight w:val="0"/>
              <w:marTop w:val="0"/>
              <w:marBottom w:val="0"/>
              <w:divBdr>
                <w:top w:val="none" w:sz="0" w:space="0" w:color="auto"/>
                <w:left w:val="none" w:sz="0" w:space="0" w:color="auto"/>
                <w:bottom w:val="none" w:sz="0" w:space="0" w:color="auto"/>
                <w:right w:val="none" w:sz="0" w:space="0" w:color="auto"/>
              </w:divBdr>
            </w:div>
            <w:div w:id="1310210034">
              <w:marLeft w:val="0"/>
              <w:marRight w:val="0"/>
              <w:marTop w:val="0"/>
              <w:marBottom w:val="0"/>
              <w:divBdr>
                <w:top w:val="none" w:sz="0" w:space="0" w:color="auto"/>
                <w:left w:val="none" w:sz="0" w:space="0" w:color="auto"/>
                <w:bottom w:val="none" w:sz="0" w:space="0" w:color="auto"/>
                <w:right w:val="none" w:sz="0" w:space="0" w:color="auto"/>
              </w:divBdr>
            </w:div>
            <w:div w:id="1780178536">
              <w:marLeft w:val="0"/>
              <w:marRight w:val="0"/>
              <w:marTop w:val="0"/>
              <w:marBottom w:val="0"/>
              <w:divBdr>
                <w:top w:val="none" w:sz="0" w:space="0" w:color="auto"/>
                <w:left w:val="none" w:sz="0" w:space="0" w:color="auto"/>
                <w:bottom w:val="none" w:sz="0" w:space="0" w:color="auto"/>
                <w:right w:val="none" w:sz="0" w:space="0" w:color="auto"/>
              </w:divBdr>
            </w:div>
            <w:div w:id="1788886689">
              <w:marLeft w:val="0"/>
              <w:marRight w:val="0"/>
              <w:marTop w:val="0"/>
              <w:marBottom w:val="0"/>
              <w:divBdr>
                <w:top w:val="none" w:sz="0" w:space="0" w:color="auto"/>
                <w:left w:val="none" w:sz="0" w:space="0" w:color="auto"/>
                <w:bottom w:val="none" w:sz="0" w:space="0" w:color="auto"/>
                <w:right w:val="none" w:sz="0" w:space="0" w:color="auto"/>
              </w:divBdr>
            </w:div>
            <w:div w:id="1160387000">
              <w:marLeft w:val="0"/>
              <w:marRight w:val="0"/>
              <w:marTop w:val="0"/>
              <w:marBottom w:val="0"/>
              <w:divBdr>
                <w:top w:val="none" w:sz="0" w:space="0" w:color="auto"/>
                <w:left w:val="none" w:sz="0" w:space="0" w:color="auto"/>
                <w:bottom w:val="none" w:sz="0" w:space="0" w:color="auto"/>
                <w:right w:val="none" w:sz="0" w:space="0" w:color="auto"/>
              </w:divBdr>
            </w:div>
            <w:div w:id="1100416053">
              <w:marLeft w:val="0"/>
              <w:marRight w:val="0"/>
              <w:marTop w:val="0"/>
              <w:marBottom w:val="0"/>
              <w:divBdr>
                <w:top w:val="none" w:sz="0" w:space="0" w:color="auto"/>
                <w:left w:val="none" w:sz="0" w:space="0" w:color="auto"/>
                <w:bottom w:val="none" w:sz="0" w:space="0" w:color="auto"/>
                <w:right w:val="none" w:sz="0" w:space="0" w:color="auto"/>
              </w:divBdr>
            </w:div>
            <w:div w:id="18450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52889244">
      <w:bodyDiv w:val="1"/>
      <w:marLeft w:val="390"/>
      <w:marRight w:val="390"/>
      <w:marTop w:val="0"/>
      <w:marBottom w:val="0"/>
      <w:divBdr>
        <w:top w:val="none" w:sz="0" w:space="0" w:color="auto"/>
        <w:left w:val="none" w:sz="0" w:space="0" w:color="auto"/>
        <w:bottom w:val="none" w:sz="0" w:space="0" w:color="auto"/>
        <w:right w:val="none" w:sz="0" w:space="0" w:color="auto"/>
      </w:divBdr>
      <w:divsChild>
        <w:div w:id="2049724134">
          <w:marLeft w:val="0"/>
          <w:marRight w:val="0"/>
          <w:marTop w:val="0"/>
          <w:marBottom w:val="120"/>
          <w:divBdr>
            <w:top w:val="none" w:sz="0" w:space="0" w:color="auto"/>
            <w:left w:val="none" w:sz="0" w:space="0" w:color="auto"/>
            <w:bottom w:val="none" w:sz="0" w:space="0" w:color="auto"/>
            <w:right w:val="none" w:sz="0" w:space="0" w:color="auto"/>
          </w:divBdr>
          <w:divsChild>
            <w:div w:id="1313026154">
              <w:marLeft w:val="0"/>
              <w:marRight w:val="0"/>
              <w:marTop w:val="0"/>
              <w:marBottom w:val="0"/>
              <w:divBdr>
                <w:top w:val="none" w:sz="0" w:space="0" w:color="auto"/>
                <w:left w:val="none" w:sz="0" w:space="0" w:color="auto"/>
                <w:bottom w:val="none" w:sz="0" w:space="0" w:color="auto"/>
                <w:right w:val="none" w:sz="0" w:space="0" w:color="auto"/>
              </w:divBdr>
            </w:div>
            <w:div w:id="18790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3636">
      <w:bodyDiv w:val="1"/>
      <w:marLeft w:val="0"/>
      <w:marRight w:val="0"/>
      <w:marTop w:val="0"/>
      <w:marBottom w:val="0"/>
      <w:divBdr>
        <w:top w:val="none" w:sz="0" w:space="0" w:color="auto"/>
        <w:left w:val="none" w:sz="0" w:space="0" w:color="auto"/>
        <w:bottom w:val="none" w:sz="0" w:space="0" w:color="auto"/>
        <w:right w:val="none" w:sz="0" w:space="0" w:color="auto"/>
      </w:divBdr>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0799495">
      <w:bodyDiv w:val="1"/>
      <w:marLeft w:val="0"/>
      <w:marRight w:val="0"/>
      <w:marTop w:val="150"/>
      <w:marBottom w:val="0"/>
      <w:divBdr>
        <w:top w:val="none" w:sz="0" w:space="0" w:color="auto"/>
        <w:left w:val="none" w:sz="0" w:space="0" w:color="auto"/>
        <w:bottom w:val="none" w:sz="0" w:space="0" w:color="auto"/>
        <w:right w:val="none" w:sz="0" w:space="0" w:color="auto"/>
      </w:divBdr>
      <w:divsChild>
        <w:div w:id="805204620">
          <w:marLeft w:val="0"/>
          <w:marRight w:val="0"/>
          <w:marTop w:val="0"/>
          <w:marBottom w:val="0"/>
          <w:divBdr>
            <w:top w:val="none" w:sz="0" w:space="0" w:color="auto"/>
            <w:left w:val="none" w:sz="0" w:space="0" w:color="auto"/>
            <w:bottom w:val="none" w:sz="0" w:space="0" w:color="auto"/>
            <w:right w:val="none" w:sz="0" w:space="0" w:color="auto"/>
          </w:divBdr>
        </w:div>
        <w:div w:id="73012141">
          <w:marLeft w:val="0"/>
          <w:marRight w:val="0"/>
          <w:marTop w:val="0"/>
          <w:marBottom w:val="0"/>
          <w:divBdr>
            <w:top w:val="none" w:sz="0" w:space="0" w:color="auto"/>
            <w:left w:val="none" w:sz="0" w:space="0" w:color="auto"/>
            <w:bottom w:val="none" w:sz="0" w:space="0" w:color="auto"/>
            <w:right w:val="none" w:sz="0" w:space="0" w:color="auto"/>
          </w:divBdr>
        </w:div>
      </w:divsChild>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2734518">
      <w:bodyDiv w:val="1"/>
      <w:marLeft w:val="390"/>
      <w:marRight w:val="390"/>
      <w:marTop w:val="0"/>
      <w:marBottom w:val="0"/>
      <w:divBdr>
        <w:top w:val="none" w:sz="0" w:space="0" w:color="auto"/>
        <w:left w:val="none" w:sz="0" w:space="0" w:color="auto"/>
        <w:bottom w:val="none" w:sz="0" w:space="0" w:color="auto"/>
        <w:right w:val="none" w:sz="0" w:space="0" w:color="auto"/>
      </w:divBdr>
      <w:divsChild>
        <w:div w:id="671494653">
          <w:marLeft w:val="0"/>
          <w:marRight w:val="0"/>
          <w:marTop w:val="0"/>
          <w:marBottom w:val="120"/>
          <w:divBdr>
            <w:top w:val="none" w:sz="0" w:space="0" w:color="auto"/>
            <w:left w:val="none" w:sz="0" w:space="0" w:color="auto"/>
            <w:bottom w:val="none" w:sz="0" w:space="0" w:color="auto"/>
            <w:right w:val="none" w:sz="0" w:space="0" w:color="auto"/>
          </w:divBdr>
          <w:divsChild>
            <w:div w:id="138227479">
              <w:marLeft w:val="30"/>
              <w:marRight w:val="30"/>
              <w:marTop w:val="30"/>
              <w:marBottom w:val="30"/>
              <w:divBdr>
                <w:top w:val="none" w:sz="0" w:space="0" w:color="auto"/>
                <w:left w:val="none" w:sz="0" w:space="0" w:color="auto"/>
                <w:bottom w:val="none" w:sz="0" w:space="0" w:color="auto"/>
                <w:right w:val="none" w:sz="0" w:space="0" w:color="auto"/>
              </w:divBdr>
              <w:divsChild>
                <w:div w:id="1003629909">
                  <w:marLeft w:val="0"/>
                  <w:marRight w:val="0"/>
                  <w:marTop w:val="0"/>
                  <w:marBottom w:val="0"/>
                  <w:divBdr>
                    <w:top w:val="none" w:sz="0" w:space="0" w:color="auto"/>
                    <w:left w:val="none" w:sz="0" w:space="0" w:color="auto"/>
                    <w:bottom w:val="none" w:sz="0" w:space="0" w:color="auto"/>
                    <w:right w:val="none" w:sz="0" w:space="0" w:color="auto"/>
                  </w:divBdr>
                </w:div>
                <w:div w:id="591663869">
                  <w:marLeft w:val="0"/>
                  <w:marRight w:val="0"/>
                  <w:marTop w:val="0"/>
                  <w:marBottom w:val="0"/>
                  <w:divBdr>
                    <w:top w:val="none" w:sz="0" w:space="0" w:color="auto"/>
                    <w:left w:val="none" w:sz="0" w:space="0" w:color="auto"/>
                    <w:bottom w:val="none" w:sz="0" w:space="0" w:color="auto"/>
                    <w:right w:val="none" w:sz="0" w:space="0" w:color="auto"/>
                  </w:divBdr>
                </w:div>
                <w:div w:id="21018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2260">
      <w:bodyDiv w:val="1"/>
      <w:marLeft w:val="390"/>
      <w:marRight w:val="390"/>
      <w:marTop w:val="0"/>
      <w:marBottom w:val="0"/>
      <w:divBdr>
        <w:top w:val="none" w:sz="0" w:space="0" w:color="auto"/>
        <w:left w:val="none" w:sz="0" w:space="0" w:color="auto"/>
        <w:bottom w:val="none" w:sz="0" w:space="0" w:color="auto"/>
        <w:right w:val="none" w:sz="0" w:space="0" w:color="auto"/>
      </w:divBdr>
      <w:divsChild>
        <w:div w:id="778597587">
          <w:marLeft w:val="0"/>
          <w:marRight w:val="0"/>
          <w:marTop w:val="0"/>
          <w:marBottom w:val="120"/>
          <w:divBdr>
            <w:top w:val="none" w:sz="0" w:space="0" w:color="auto"/>
            <w:left w:val="none" w:sz="0" w:space="0" w:color="auto"/>
            <w:bottom w:val="none" w:sz="0" w:space="0" w:color="auto"/>
            <w:right w:val="none" w:sz="0" w:space="0" w:color="auto"/>
          </w:divBdr>
          <w:divsChild>
            <w:div w:id="140973856">
              <w:marLeft w:val="30"/>
              <w:marRight w:val="30"/>
              <w:marTop w:val="30"/>
              <w:marBottom w:val="30"/>
              <w:divBdr>
                <w:top w:val="none" w:sz="0" w:space="0" w:color="auto"/>
                <w:left w:val="none" w:sz="0" w:space="0" w:color="auto"/>
                <w:bottom w:val="none" w:sz="0" w:space="0" w:color="auto"/>
                <w:right w:val="none" w:sz="0" w:space="0" w:color="auto"/>
              </w:divBdr>
              <w:divsChild>
                <w:div w:id="232201637">
                  <w:marLeft w:val="0"/>
                  <w:marRight w:val="0"/>
                  <w:marTop w:val="0"/>
                  <w:marBottom w:val="0"/>
                  <w:divBdr>
                    <w:top w:val="none" w:sz="0" w:space="0" w:color="auto"/>
                    <w:left w:val="none" w:sz="0" w:space="0" w:color="auto"/>
                    <w:bottom w:val="none" w:sz="0" w:space="0" w:color="auto"/>
                    <w:right w:val="none" w:sz="0" w:space="0" w:color="auto"/>
                  </w:divBdr>
                </w:div>
                <w:div w:id="1462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1982749">
      <w:bodyDiv w:val="1"/>
      <w:marLeft w:val="0"/>
      <w:marRight w:val="0"/>
      <w:marTop w:val="0"/>
      <w:marBottom w:val="0"/>
      <w:divBdr>
        <w:top w:val="none" w:sz="0" w:space="0" w:color="auto"/>
        <w:left w:val="none" w:sz="0" w:space="0" w:color="auto"/>
        <w:bottom w:val="none" w:sz="0" w:space="0" w:color="auto"/>
        <w:right w:val="none" w:sz="0" w:space="0" w:color="auto"/>
      </w:divBdr>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07290442">
      <w:bodyDiv w:val="1"/>
      <w:marLeft w:val="390"/>
      <w:marRight w:val="390"/>
      <w:marTop w:val="0"/>
      <w:marBottom w:val="0"/>
      <w:divBdr>
        <w:top w:val="none" w:sz="0" w:space="0" w:color="auto"/>
        <w:left w:val="none" w:sz="0" w:space="0" w:color="auto"/>
        <w:bottom w:val="none" w:sz="0" w:space="0" w:color="auto"/>
        <w:right w:val="none" w:sz="0" w:space="0" w:color="auto"/>
      </w:divBdr>
      <w:divsChild>
        <w:div w:id="1897743647">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322072">
      <w:bodyDiv w:val="1"/>
      <w:marLeft w:val="0"/>
      <w:marRight w:val="0"/>
      <w:marTop w:val="150"/>
      <w:marBottom w:val="0"/>
      <w:divBdr>
        <w:top w:val="none" w:sz="0" w:space="0" w:color="auto"/>
        <w:left w:val="none" w:sz="0" w:space="0" w:color="auto"/>
        <w:bottom w:val="none" w:sz="0" w:space="0" w:color="auto"/>
        <w:right w:val="none" w:sz="0" w:space="0" w:color="auto"/>
      </w:divBdr>
      <w:divsChild>
        <w:div w:id="2051882497">
          <w:marLeft w:val="0"/>
          <w:marRight w:val="0"/>
          <w:marTop w:val="0"/>
          <w:marBottom w:val="0"/>
          <w:divBdr>
            <w:top w:val="none" w:sz="0" w:space="0" w:color="auto"/>
            <w:left w:val="none" w:sz="0" w:space="0" w:color="auto"/>
            <w:bottom w:val="none" w:sz="0" w:space="0" w:color="auto"/>
            <w:right w:val="none" w:sz="0" w:space="0" w:color="auto"/>
          </w:divBdr>
        </w:div>
        <w:div w:id="1365516373">
          <w:marLeft w:val="0"/>
          <w:marRight w:val="0"/>
          <w:marTop w:val="0"/>
          <w:marBottom w:val="0"/>
          <w:divBdr>
            <w:top w:val="none" w:sz="0" w:space="0" w:color="auto"/>
            <w:left w:val="none" w:sz="0" w:space="0" w:color="auto"/>
            <w:bottom w:val="none" w:sz="0" w:space="0" w:color="auto"/>
            <w:right w:val="none" w:sz="0" w:space="0" w:color="auto"/>
          </w:divBdr>
        </w:div>
      </w:divsChild>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759693">
      <w:bodyDiv w:val="1"/>
      <w:marLeft w:val="0"/>
      <w:marRight w:val="0"/>
      <w:marTop w:val="150"/>
      <w:marBottom w:val="0"/>
      <w:divBdr>
        <w:top w:val="none" w:sz="0" w:space="0" w:color="auto"/>
        <w:left w:val="none" w:sz="0" w:space="0" w:color="auto"/>
        <w:bottom w:val="none" w:sz="0" w:space="0" w:color="auto"/>
        <w:right w:val="none" w:sz="0" w:space="0" w:color="auto"/>
      </w:divBdr>
      <w:divsChild>
        <w:div w:id="2033218044">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4467609">
      <w:bodyDiv w:val="1"/>
      <w:marLeft w:val="390"/>
      <w:marRight w:val="390"/>
      <w:marTop w:val="0"/>
      <w:marBottom w:val="0"/>
      <w:divBdr>
        <w:top w:val="none" w:sz="0" w:space="0" w:color="auto"/>
        <w:left w:val="none" w:sz="0" w:space="0" w:color="auto"/>
        <w:bottom w:val="none" w:sz="0" w:space="0" w:color="auto"/>
        <w:right w:val="none" w:sz="0" w:space="0" w:color="auto"/>
      </w:divBdr>
      <w:divsChild>
        <w:div w:id="1013655204">
          <w:marLeft w:val="0"/>
          <w:marRight w:val="0"/>
          <w:marTop w:val="0"/>
          <w:marBottom w:val="120"/>
          <w:divBdr>
            <w:top w:val="none" w:sz="0" w:space="0" w:color="auto"/>
            <w:left w:val="none" w:sz="0" w:space="0" w:color="auto"/>
            <w:bottom w:val="none" w:sz="0" w:space="0" w:color="auto"/>
            <w:right w:val="none" w:sz="0" w:space="0" w:color="auto"/>
          </w:divBdr>
          <w:divsChild>
            <w:div w:id="851184609">
              <w:marLeft w:val="0"/>
              <w:marRight w:val="0"/>
              <w:marTop w:val="0"/>
              <w:marBottom w:val="0"/>
              <w:divBdr>
                <w:top w:val="none" w:sz="0" w:space="0" w:color="auto"/>
                <w:left w:val="none" w:sz="0" w:space="0" w:color="auto"/>
                <w:bottom w:val="none" w:sz="0" w:space="0" w:color="auto"/>
                <w:right w:val="none" w:sz="0" w:space="0" w:color="auto"/>
              </w:divBdr>
            </w:div>
            <w:div w:id="1015764911">
              <w:marLeft w:val="0"/>
              <w:marRight w:val="0"/>
              <w:marTop w:val="0"/>
              <w:marBottom w:val="0"/>
              <w:divBdr>
                <w:top w:val="none" w:sz="0" w:space="0" w:color="auto"/>
                <w:left w:val="none" w:sz="0" w:space="0" w:color="auto"/>
                <w:bottom w:val="none" w:sz="0" w:space="0" w:color="auto"/>
                <w:right w:val="none" w:sz="0" w:space="0" w:color="auto"/>
              </w:divBdr>
            </w:div>
            <w:div w:id="2056392045">
              <w:marLeft w:val="0"/>
              <w:marRight w:val="0"/>
              <w:marTop w:val="0"/>
              <w:marBottom w:val="0"/>
              <w:divBdr>
                <w:top w:val="none" w:sz="0" w:space="0" w:color="auto"/>
                <w:left w:val="none" w:sz="0" w:space="0" w:color="auto"/>
                <w:bottom w:val="none" w:sz="0" w:space="0" w:color="auto"/>
                <w:right w:val="none" w:sz="0" w:space="0" w:color="auto"/>
              </w:divBdr>
            </w:div>
            <w:div w:id="392702313">
              <w:marLeft w:val="0"/>
              <w:marRight w:val="0"/>
              <w:marTop w:val="0"/>
              <w:marBottom w:val="0"/>
              <w:divBdr>
                <w:top w:val="none" w:sz="0" w:space="0" w:color="auto"/>
                <w:left w:val="none" w:sz="0" w:space="0" w:color="auto"/>
                <w:bottom w:val="none" w:sz="0" w:space="0" w:color="auto"/>
                <w:right w:val="none" w:sz="0" w:space="0" w:color="auto"/>
              </w:divBdr>
            </w:div>
            <w:div w:id="11258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8592624">
      <w:bodyDiv w:val="1"/>
      <w:marLeft w:val="390"/>
      <w:marRight w:val="390"/>
      <w:marTop w:val="0"/>
      <w:marBottom w:val="0"/>
      <w:divBdr>
        <w:top w:val="none" w:sz="0" w:space="0" w:color="auto"/>
        <w:left w:val="none" w:sz="0" w:space="0" w:color="auto"/>
        <w:bottom w:val="none" w:sz="0" w:space="0" w:color="auto"/>
        <w:right w:val="none" w:sz="0" w:space="0" w:color="auto"/>
      </w:divBdr>
      <w:divsChild>
        <w:div w:id="217085252">
          <w:marLeft w:val="0"/>
          <w:marRight w:val="0"/>
          <w:marTop w:val="0"/>
          <w:marBottom w:val="120"/>
          <w:divBdr>
            <w:top w:val="none" w:sz="0" w:space="0" w:color="auto"/>
            <w:left w:val="none" w:sz="0" w:space="0" w:color="auto"/>
            <w:bottom w:val="none" w:sz="0" w:space="0" w:color="auto"/>
            <w:right w:val="none" w:sz="0" w:space="0" w:color="auto"/>
          </w:divBdr>
          <w:divsChild>
            <w:div w:id="803425205">
              <w:marLeft w:val="30"/>
              <w:marRight w:val="30"/>
              <w:marTop w:val="30"/>
              <w:marBottom w:val="30"/>
              <w:divBdr>
                <w:top w:val="none" w:sz="0" w:space="0" w:color="auto"/>
                <w:left w:val="none" w:sz="0" w:space="0" w:color="auto"/>
                <w:bottom w:val="none" w:sz="0" w:space="0" w:color="auto"/>
                <w:right w:val="none" w:sz="0" w:space="0" w:color="auto"/>
              </w:divBdr>
              <w:divsChild>
                <w:div w:id="2040928070">
                  <w:marLeft w:val="0"/>
                  <w:marRight w:val="0"/>
                  <w:marTop w:val="0"/>
                  <w:marBottom w:val="0"/>
                  <w:divBdr>
                    <w:top w:val="none" w:sz="0" w:space="0" w:color="auto"/>
                    <w:left w:val="none" w:sz="0" w:space="0" w:color="auto"/>
                    <w:bottom w:val="none" w:sz="0" w:space="0" w:color="auto"/>
                    <w:right w:val="none" w:sz="0" w:space="0" w:color="auto"/>
                  </w:divBdr>
                </w:div>
                <w:div w:id="1532961839">
                  <w:marLeft w:val="0"/>
                  <w:marRight w:val="0"/>
                  <w:marTop w:val="0"/>
                  <w:marBottom w:val="0"/>
                  <w:divBdr>
                    <w:top w:val="none" w:sz="0" w:space="0" w:color="auto"/>
                    <w:left w:val="none" w:sz="0" w:space="0" w:color="auto"/>
                    <w:bottom w:val="none" w:sz="0" w:space="0" w:color="auto"/>
                    <w:right w:val="none" w:sz="0" w:space="0" w:color="auto"/>
                  </w:divBdr>
                </w:div>
                <w:div w:id="1093280697">
                  <w:marLeft w:val="0"/>
                  <w:marRight w:val="0"/>
                  <w:marTop w:val="0"/>
                  <w:marBottom w:val="0"/>
                  <w:divBdr>
                    <w:top w:val="none" w:sz="0" w:space="0" w:color="auto"/>
                    <w:left w:val="none" w:sz="0" w:space="0" w:color="auto"/>
                    <w:bottom w:val="none" w:sz="0" w:space="0" w:color="auto"/>
                    <w:right w:val="none" w:sz="0" w:space="0" w:color="auto"/>
                  </w:divBdr>
                </w:div>
                <w:div w:id="2924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5650183">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4051149">
      <w:bodyDiv w:val="1"/>
      <w:marLeft w:val="0"/>
      <w:marRight w:val="0"/>
      <w:marTop w:val="150"/>
      <w:marBottom w:val="0"/>
      <w:divBdr>
        <w:top w:val="none" w:sz="0" w:space="0" w:color="auto"/>
        <w:left w:val="none" w:sz="0" w:space="0" w:color="auto"/>
        <w:bottom w:val="none" w:sz="0" w:space="0" w:color="auto"/>
        <w:right w:val="none" w:sz="0" w:space="0" w:color="auto"/>
      </w:divBdr>
      <w:divsChild>
        <w:div w:id="2030402811">
          <w:marLeft w:val="0"/>
          <w:marRight w:val="0"/>
          <w:marTop w:val="0"/>
          <w:marBottom w:val="0"/>
          <w:divBdr>
            <w:top w:val="none" w:sz="0" w:space="0" w:color="auto"/>
            <w:left w:val="none" w:sz="0" w:space="0" w:color="auto"/>
            <w:bottom w:val="none" w:sz="0" w:space="0" w:color="auto"/>
            <w:right w:val="none" w:sz="0" w:space="0" w:color="auto"/>
          </w:divBdr>
        </w:div>
        <w:div w:id="1368022102">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3683016">
      <w:bodyDiv w:val="1"/>
      <w:marLeft w:val="390"/>
      <w:marRight w:val="390"/>
      <w:marTop w:val="0"/>
      <w:marBottom w:val="0"/>
      <w:divBdr>
        <w:top w:val="none" w:sz="0" w:space="0" w:color="auto"/>
        <w:left w:val="none" w:sz="0" w:space="0" w:color="auto"/>
        <w:bottom w:val="none" w:sz="0" w:space="0" w:color="auto"/>
        <w:right w:val="none" w:sz="0" w:space="0" w:color="auto"/>
      </w:divBdr>
      <w:divsChild>
        <w:div w:id="1809322018">
          <w:marLeft w:val="0"/>
          <w:marRight w:val="0"/>
          <w:marTop w:val="0"/>
          <w:marBottom w:val="0"/>
          <w:divBdr>
            <w:top w:val="none" w:sz="0" w:space="0" w:color="auto"/>
            <w:left w:val="none" w:sz="0" w:space="0" w:color="auto"/>
            <w:bottom w:val="none" w:sz="0" w:space="0" w:color="auto"/>
            <w:right w:val="none" w:sz="0" w:space="0" w:color="auto"/>
          </w:divBdr>
        </w:div>
      </w:divsChild>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59407416">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4581741">
      <w:bodyDiv w:val="1"/>
      <w:marLeft w:val="390"/>
      <w:marRight w:val="390"/>
      <w:marTop w:val="0"/>
      <w:marBottom w:val="0"/>
      <w:divBdr>
        <w:top w:val="none" w:sz="0" w:space="0" w:color="auto"/>
        <w:left w:val="none" w:sz="0" w:space="0" w:color="auto"/>
        <w:bottom w:val="none" w:sz="0" w:space="0" w:color="auto"/>
        <w:right w:val="none" w:sz="0" w:space="0" w:color="auto"/>
      </w:divBdr>
      <w:divsChild>
        <w:div w:id="96096938">
          <w:marLeft w:val="0"/>
          <w:marRight w:val="0"/>
          <w:marTop w:val="0"/>
          <w:marBottom w:val="0"/>
          <w:divBdr>
            <w:top w:val="none" w:sz="0" w:space="0" w:color="auto"/>
            <w:left w:val="none" w:sz="0" w:space="0" w:color="auto"/>
            <w:bottom w:val="none" w:sz="0" w:space="0" w:color="auto"/>
            <w:right w:val="none" w:sz="0" w:space="0" w:color="auto"/>
          </w:divBdr>
        </w:div>
        <w:div w:id="1493375232">
          <w:marLeft w:val="0"/>
          <w:marRight w:val="0"/>
          <w:marTop w:val="0"/>
          <w:marBottom w:val="0"/>
          <w:divBdr>
            <w:top w:val="none" w:sz="0" w:space="0" w:color="auto"/>
            <w:left w:val="none" w:sz="0" w:space="0" w:color="auto"/>
            <w:bottom w:val="none" w:sz="0" w:space="0" w:color="auto"/>
            <w:right w:val="none" w:sz="0" w:space="0" w:color="auto"/>
          </w:divBdr>
        </w:div>
        <w:div w:id="607809118">
          <w:marLeft w:val="0"/>
          <w:marRight w:val="0"/>
          <w:marTop w:val="0"/>
          <w:marBottom w:val="0"/>
          <w:divBdr>
            <w:top w:val="none" w:sz="0" w:space="0" w:color="auto"/>
            <w:left w:val="none" w:sz="0" w:space="0" w:color="auto"/>
            <w:bottom w:val="none" w:sz="0" w:space="0" w:color="auto"/>
            <w:right w:val="none" w:sz="0" w:space="0" w:color="auto"/>
          </w:divBdr>
        </w:div>
        <w:div w:id="937373050">
          <w:marLeft w:val="0"/>
          <w:marRight w:val="0"/>
          <w:marTop w:val="0"/>
          <w:marBottom w:val="0"/>
          <w:divBdr>
            <w:top w:val="none" w:sz="0" w:space="0" w:color="auto"/>
            <w:left w:val="none" w:sz="0" w:space="0" w:color="auto"/>
            <w:bottom w:val="none" w:sz="0" w:space="0" w:color="auto"/>
            <w:right w:val="none" w:sz="0" w:space="0" w:color="auto"/>
          </w:divBdr>
        </w:div>
        <w:div w:id="814762160">
          <w:marLeft w:val="0"/>
          <w:marRight w:val="0"/>
          <w:marTop w:val="0"/>
          <w:marBottom w:val="0"/>
          <w:divBdr>
            <w:top w:val="none" w:sz="0" w:space="0" w:color="auto"/>
            <w:left w:val="none" w:sz="0" w:space="0" w:color="auto"/>
            <w:bottom w:val="none" w:sz="0" w:space="0" w:color="auto"/>
            <w:right w:val="none" w:sz="0" w:space="0" w:color="auto"/>
          </w:divBdr>
        </w:div>
        <w:div w:id="948968937">
          <w:marLeft w:val="0"/>
          <w:marRight w:val="0"/>
          <w:marTop w:val="0"/>
          <w:marBottom w:val="0"/>
          <w:divBdr>
            <w:top w:val="none" w:sz="0" w:space="0" w:color="auto"/>
            <w:left w:val="none" w:sz="0" w:space="0" w:color="auto"/>
            <w:bottom w:val="none" w:sz="0" w:space="0" w:color="auto"/>
            <w:right w:val="none" w:sz="0" w:space="0" w:color="auto"/>
          </w:divBdr>
        </w:div>
        <w:div w:id="118690444">
          <w:marLeft w:val="0"/>
          <w:marRight w:val="0"/>
          <w:marTop w:val="0"/>
          <w:marBottom w:val="0"/>
          <w:divBdr>
            <w:top w:val="none" w:sz="0" w:space="0" w:color="auto"/>
            <w:left w:val="none" w:sz="0" w:space="0" w:color="auto"/>
            <w:bottom w:val="none" w:sz="0" w:space="0" w:color="auto"/>
            <w:right w:val="none" w:sz="0" w:space="0" w:color="auto"/>
          </w:divBdr>
        </w:div>
        <w:div w:id="389354464">
          <w:marLeft w:val="0"/>
          <w:marRight w:val="0"/>
          <w:marTop w:val="0"/>
          <w:marBottom w:val="0"/>
          <w:divBdr>
            <w:top w:val="none" w:sz="0" w:space="0" w:color="auto"/>
            <w:left w:val="none" w:sz="0" w:space="0" w:color="auto"/>
            <w:bottom w:val="none" w:sz="0" w:space="0" w:color="auto"/>
            <w:right w:val="none" w:sz="0" w:space="0" w:color="auto"/>
          </w:divBdr>
        </w:div>
        <w:div w:id="4286160">
          <w:marLeft w:val="0"/>
          <w:marRight w:val="0"/>
          <w:marTop w:val="0"/>
          <w:marBottom w:val="0"/>
          <w:divBdr>
            <w:top w:val="none" w:sz="0" w:space="0" w:color="auto"/>
            <w:left w:val="none" w:sz="0" w:space="0" w:color="auto"/>
            <w:bottom w:val="none" w:sz="0" w:space="0" w:color="auto"/>
            <w:right w:val="none" w:sz="0" w:space="0" w:color="auto"/>
          </w:divBdr>
        </w:div>
        <w:div w:id="1603798141">
          <w:marLeft w:val="0"/>
          <w:marRight w:val="0"/>
          <w:marTop w:val="0"/>
          <w:marBottom w:val="0"/>
          <w:divBdr>
            <w:top w:val="none" w:sz="0" w:space="0" w:color="auto"/>
            <w:left w:val="none" w:sz="0" w:space="0" w:color="auto"/>
            <w:bottom w:val="none" w:sz="0" w:space="0" w:color="auto"/>
            <w:right w:val="none" w:sz="0" w:space="0" w:color="auto"/>
          </w:divBdr>
        </w:div>
        <w:div w:id="841698257">
          <w:marLeft w:val="0"/>
          <w:marRight w:val="0"/>
          <w:marTop w:val="0"/>
          <w:marBottom w:val="0"/>
          <w:divBdr>
            <w:top w:val="none" w:sz="0" w:space="0" w:color="auto"/>
            <w:left w:val="none" w:sz="0" w:space="0" w:color="auto"/>
            <w:bottom w:val="none" w:sz="0" w:space="0" w:color="auto"/>
            <w:right w:val="none" w:sz="0" w:space="0" w:color="auto"/>
          </w:divBdr>
        </w:div>
        <w:div w:id="899560518">
          <w:marLeft w:val="0"/>
          <w:marRight w:val="0"/>
          <w:marTop w:val="0"/>
          <w:marBottom w:val="0"/>
          <w:divBdr>
            <w:top w:val="none" w:sz="0" w:space="0" w:color="auto"/>
            <w:left w:val="none" w:sz="0" w:space="0" w:color="auto"/>
            <w:bottom w:val="none" w:sz="0" w:space="0" w:color="auto"/>
            <w:right w:val="none" w:sz="0" w:space="0" w:color="auto"/>
          </w:divBdr>
        </w:div>
        <w:div w:id="13703779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sChild>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15842938">
      <w:bodyDiv w:val="1"/>
      <w:marLeft w:val="390"/>
      <w:marRight w:val="390"/>
      <w:marTop w:val="0"/>
      <w:marBottom w:val="0"/>
      <w:divBdr>
        <w:top w:val="none" w:sz="0" w:space="0" w:color="auto"/>
        <w:left w:val="none" w:sz="0" w:space="0" w:color="auto"/>
        <w:bottom w:val="none" w:sz="0" w:space="0" w:color="auto"/>
        <w:right w:val="none" w:sz="0" w:space="0" w:color="auto"/>
      </w:divBdr>
      <w:divsChild>
        <w:div w:id="699428642">
          <w:marLeft w:val="0"/>
          <w:marRight w:val="0"/>
          <w:marTop w:val="0"/>
          <w:marBottom w:val="120"/>
          <w:divBdr>
            <w:top w:val="none" w:sz="0" w:space="0" w:color="auto"/>
            <w:left w:val="none" w:sz="0" w:space="0" w:color="auto"/>
            <w:bottom w:val="none" w:sz="0" w:space="0" w:color="auto"/>
            <w:right w:val="none" w:sz="0" w:space="0" w:color="auto"/>
          </w:divBdr>
          <w:divsChild>
            <w:div w:id="1880311942">
              <w:marLeft w:val="0"/>
              <w:marRight w:val="0"/>
              <w:marTop w:val="0"/>
              <w:marBottom w:val="0"/>
              <w:divBdr>
                <w:top w:val="none" w:sz="0" w:space="0" w:color="auto"/>
                <w:left w:val="none" w:sz="0" w:space="0" w:color="auto"/>
                <w:bottom w:val="none" w:sz="0" w:space="0" w:color="auto"/>
                <w:right w:val="none" w:sz="0" w:space="0" w:color="auto"/>
              </w:divBdr>
            </w:div>
            <w:div w:id="1296133164">
              <w:marLeft w:val="0"/>
              <w:marRight w:val="0"/>
              <w:marTop w:val="0"/>
              <w:marBottom w:val="0"/>
              <w:divBdr>
                <w:top w:val="none" w:sz="0" w:space="0" w:color="auto"/>
                <w:left w:val="none" w:sz="0" w:space="0" w:color="auto"/>
                <w:bottom w:val="none" w:sz="0" w:space="0" w:color="auto"/>
                <w:right w:val="none" w:sz="0" w:space="0" w:color="auto"/>
              </w:divBdr>
            </w:div>
            <w:div w:id="1888369536">
              <w:marLeft w:val="0"/>
              <w:marRight w:val="0"/>
              <w:marTop w:val="0"/>
              <w:marBottom w:val="0"/>
              <w:divBdr>
                <w:top w:val="none" w:sz="0" w:space="0" w:color="auto"/>
                <w:left w:val="none" w:sz="0" w:space="0" w:color="auto"/>
                <w:bottom w:val="none" w:sz="0" w:space="0" w:color="auto"/>
                <w:right w:val="none" w:sz="0" w:space="0" w:color="auto"/>
              </w:divBdr>
            </w:div>
          </w:divsChild>
        </w:div>
        <w:div w:id="489445872">
          <w:marLeft w:val="0"/>
          <w:marRight w:val="0"/>
          <w:marTop w:val="0"/>
          <w:marBottom w:val="0"/>
          <w:divBdr>
            <w:top w:val="none" w:sz="0" w:space="0" w:color="auto"/>
            <w:left w:val="none" w:sz="0" w:space="0" w:color="auto"/>
            <w:bottom w:val="none" w:sz="0" w:space="0" w:color="auto"/>
            <w:right w:val="none" w:sz="0" w:space="0" w:color="auto"/>
          </w:divBdr>
        </w:div>
      </w:divsChild>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4867">
      <w:bodyDiv w:val="1"/>
      <w:marLeft w:val="390"/>
      <w:marRight w:val="390"/>
      <w:marTop w:val="0"/>
      <w:marBottom w:val="0"/>
      <w:divBdr>
        <w:top w:val="none" w:sz="0" w:space="0" w:color="auto"/>
        <w:left w:val="none" w:sz="0" w:space="0" w:color="auto"/>
        <w:bottom w:val="none" w:sz="0" w:space="0" w:color="auto"/>
        <w:right w:val="none" w:sz="0" w:space="0" w:color="auto"/>
      </w:divBdr>
      <w:divsChild>
        <w:div w:id="1725366909">
          <w:marLeft w:val="0"/>
          <w:marRight w:val="0"/>
          <w:marTop w:val="0"/>
          <w:marBottom w:val="0"/>
          <w:divBdr>
            <w:top w:val="none" w:sz="0" w:space="0" w:color="auto"/>
            <w:left w:val="none" w:sz="0" w:space="0" w:color="auto"/>
            <w:bottom w:val="none" w:sz="0" w:space="0" w:color="auto"/>
            <w:right w:val="none" w:sz="0" w:space="0" w:color="auto"/>
          </w:divBdr>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87264834">
      <w:bodyDiv w:val="1"/>
      <w:marLeft w:val="0"/>
      <w:marRight w:val="0"/>
      <w:marTop w:val="0"/>
      <w:marBottom w:val="0"/>
      <w:divBdr>
        <w:top w:val="none" w:sz="0" w:space="0" w:color="auto"/>
        <w:left w:val="none" w:sz="0" w:space="0" w:color="auto"/>
        <w:bottom w:val="none" w:sz="0" w:space="0" w:color="auto"/>
        <w:right w:val="none" w:sz="0" w:space="0" w:color="auto"/>
      </w:divBdr>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1511838">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1369</TotalTime>
  <Pages>7</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13588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139</cp:revision>
  <cp:lastPrinted>2016-07-29T11:13:00Z</cp:lastPrinted>
  <dcterms:created xsi:type="dcterms:W3CDTF">2018-11-29T12:05:00Z</dcterms:created>
  <dcterms:modified xsi:type="dcterms:W3CDTF">2019-04-01T07:22:00Z</dcterms:modified>
</cp:coreProperties>
</file>