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EB329A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21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 w:rsidR="00E21945">
        <w:rPr>
          <w:rStyle w:val="SubtleEmphasis"/>
          <w:rFonts w:ascii="Arial" w:hAnsi="Arial" w:cs="Arial"/>
        </w:rPr>
        <w:t>6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3D12B4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3D12B4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22CD8">
        <w:rPr>
          <w:rFonts w:ascii="Arial" w:hAnsi="Arial" w:cs="Arial"/>
          <w:b/>
          <w:i/>
          <w:lang w:val="bg-BG"/>
        </w:rPr>
        <w:t>4</w:t>
      </w:r>
      <w:r w:rsidR="00EB329A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2639F" w:rsidRDefault="00FD1005" w:rsidP="00DE39A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D2639F" w:rsidRPr="0018158D">
        <w:rPr>
          <w:rFonts w:ascii="Arial" w:hAnsi="Arial" w:cs="Arial"/>
        </w:rPr>
        <w:t xml:space="preserve"> е</w:t>
      </w:r>
      <w:r w:rsidR="00D2639F">
        <w:rPr>
          <w:rStyle w:val="Heading2Char"/>
        </w:rPr>
        <w:t xml:space="preserve"> </w:t>
      </w:r>
      <w:r w:rsidR="004A3002" w:rsidRPr="004A3002">
        <w:rPr>
          <w:rStyle w:val="Heading2Char"/>
        </w:rPr>
        <w:t xml:space="preserve">Постановление № 148 от 14 юни 2019 г. </w:t>
      </w:r>
      <w:r w:rsidR="004A3002" w:rsidRPr="004A3002">
        <w:rPr>
          <w:rFonts w:ascii="Arial" w:hAnsi="Arial" w:cs="Arial"/>
        </w:rPr>
        <w:t>С него правителството прие увеличение на капитала на "Водоснабдяване и канализация" ЕООД, гр. София с 500 000 лв. и одобри промени по бюджета на Министерството на регионалното развитие и благоустройството за 2019 г. във връзка с промяната на капитала на водното дружество. Средствата ще се използват за разширяване на дейността и окрупняване на териториалния обхват на предоставяните от "Водоснабдяване и канализация" ЕООД, гр. София, услуги в 22 общини от Област София, чрез присъединяване на Община Ботевград към обособената територия на действие на оператора.</w:t>
      </w:r>
    </w:p>
    <w:p w:rsidR="004A3002" w:rsidRDefault="00FD100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4A3002" w:rsidRPr="004A3002">
        <w:rPr>
          <w:rStyle w:val="Heading2Char"/>
        </w:rPr>
        <w:t xml:space="preserve">Наредба № 69 от 2006 г. </w:t>
      </w:r>
      <w:r w:rsidR="007215B3" w:rsidRPr="007215B3">
        <w:rPr>
          <w:rFonts w:ascii="Arial" w:hAnsi="Arial" w:cs="Arial"/>
        </w:rPr>
        <w:t>Въвежда се Ръководството на Европейския съюз за Добра производствена практика на лекарствени продукти за хуманна и ветеринарна употреба, което посочва изискванията, отнасящи се до осигуряване на качеството, персонал, сгради и оборудване, документация, производство, контрол на качеството, възлагателно производство и анализ, рекламации и изтегляне от пазара и самоинспекции, както и специфични изисквания при производството на стерилни, радиоактивни, имунологични ветеринарномедицински продукти, продукти на растителна основа, разтвори, кремове, унгвенти, медицински газове и активни субстанции, използвани като изходни суровини при производството на ветеринарномедицински продукти.</w:t>
      </w:r>
      <w:r w:rsidR="007215B3">
        <w:rPr>
          <w:rFonts w:ascii="Arial" w:hAnsi="Arial" w:cs="Arial"/>
        </w:rPr>
        <w:t xml:space="preserve"> Намалява се срокът за съхраняване на мострите от крайните партиди ветеринарномедицински продукти и от използваните изходни суровини. Създава се легална дефиниция на понятието </w:t>
      </w:r>
      <w:r w:rsidR="007215B3" w:rsidRPr="007215B3">
        <w:rPr>
          <w:rFonts w:ascii="Arial" w:hAnsi="Arial" w:cs="Arial"/>
        </w:rPr>
        <w:t>"изпитване за освобождаване в реално време"</w:t>
      </w:r>
      <w:r w:rsidR="007215B3">
        <w:rPr>
          <w:rFonts w:ascii="Arial" w:hAnsi="Arial" w:cs="Arial"/>
        </w:rPr>
        <w:t>. Разписва се изрично методът за извършване на непрекъснат контрол на производствения процес на производителите на ветеринарномедицински продукти, а именно чрез периодични самоинспекции. Извършването на тези проверки следва да се онагледи в протокол, като се отправят предписанията и корективни действия. Документите за предприетите действия се съхраняват като доказателство за контролните органи на Българската агенция за безопасност на храните.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4</w:t>
      </w:r>
      <w:r w:rsidR="00EB329A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71762" w:rsidRDefault="00871762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EB329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EB329A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B329A" w:rsidRPr="00EB329A">
        <w:rPr>
          <w:rStyle w:val="Heading2Char"/>
        </w:rPr>
        <w:t>Наредбата за дългосрочните командировки в чужбина</w:t>
      </w:r>
      <w:r w:rsidRPr="003C5B00">
        <w:rPr>
          <w:rStyle w:val="Heading2Char"/>
        </w:rPr>
        <w:t xml:space="preserve">. </w:t>
      </w:r>
      <w:r w:rsidR="00EB329A">
        <w:rPr>
          <w:rFonts w:ascii="Arial" w:hAnsi="Arial" w:cs="Arial"/>
        </w:rPr>
        <w:t xml:space="preserve">Уеднаквява се </w:t>
      </w:r>
      <w:r w:rsidR="00EB329A" w:rsidRPr="00EB329A">
        <w:rPr>
          <w:rFonts w:ascii="Arial" w:hAnsi="Arial" w:cs="Arial"/>
        </w:rPr>
        <w:t>уредбата на месечното възнаграждение на военнослужещите, както и на цивилните служители от Министерство на отбраната, Българската армия и структурите на пряко подчинение на министъра на отбранат</w:t>
      </w:r>
      <w:r w:rsidR="00EB329A">
        <w:rPr>
          <w:rFonts w:ascii="Arial" w:hAnsi="Arial" w:cs="Arial"/>
        </w:rPr>
        <w:t>а при дългосрочно командироване.</w:t>
      </w:r>
      <w:r w:rsidR="00EB329A" w:rsidRPr="00EB329A">
        <w:t xml:space="preserve"> </w:t>
      </w:r>
      <w:r w:rsidR="00EB329A" w:rsidRPr="00EB329A">
        <w:rPr>
          <w:rFonts w:ascii="Arial" w:hAnsi="Arial" w:cs="Arial"/>
        </w:rPr>
        <w:t>В съответствие с принципите на свобода на договарянето и закрила правата на потребителите, се предоставя право на дългосрочно командирования служител и членовете на неговото семейство да избират дали да сключат договор за медицинска осигуровка в Република България или в приемащата държава, при условие покритието да е в приемащата държава.</w:t>
      </w:r>
    </w:p>
    <w:p w:rsidR="00871762" w:rsidRDefault="00EB329A" w:rsidP="0080131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Допълнена</w:t>
      </w:r>
      <w:r w:rsidRPr="0018158D">
        <w:rPr>
          <w:rFonts w:ascii="Arial" w:hAnsi="Arial" w:cs="Arial"/>
        </w:rPr>
        <w:t xml:space="preserve"> </w:t>
      </w:r>
      <w:r w:rsidR="00871762" w:rsidRPr="0018158D">
        <w:rPr>
          <w:rFonts w:ascii="Arial" w:hAnsi="Arial" w:cs="Arial"/>
        </w:rPr>
        <w:t>е</w:t>
      </w:r>
      <w:r w:rsidR="00871762">
        <w:rPr>
          <w:rStyle w:val="Heading2Char"/>
        </w:rPr>
        <w:t xml:space="preserve"> </w:t>
      </w:r>
      <w:r w:rsidRPr="00EB329A">
        <w:rPr>
          <w:rStyle w:val="Heading2Char"/>
        </w:rPr>
        <w:t>Наредбата за командировъчните средства при задграничен мандат</w:t>
      </w:r>
      <w:r w:rsidR="00871762" w:rsidRPr="003C5B00">
        <w:rPr>
          <w:rStyle w:val="Heading2Char"/>
        </w:rPr>
        <w:t>.</w:t>
      </w:r>
      <w:r w:rsidR="00801318">
        <w:rPr>
          <w:rStyle w:val="Heading2Char"/>
        </w:rPr>
        <w:t xml:space="preserve"> </w:t>
      </w:r>
      <w:r w:rsidRPr="00EB329A">
        <w:rPr>
          <w:rFonts w:ascii="Arial" w:hAnsi="Arial" w:cs="Arial"/>
        </w:rPr>
        <w:t>С цел осигуряване на оперативност, се създава правна възможност за командироващото лице да оправомощава други лица за издаване на заповеди за командировка на дългосрочно командировани лица в приемащата държава извън населеното място, в което са командировани, както и в случаите на командироване в трета държава или в изпращащата държава.</w:t>
      </w:r>
    </w:p>
    <w:p w:rsidR="00871762" w:rsidRDefault="00871762" w:rsidP="00EB329A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B329A" w:rsidRPr="00EB329A">
        <w:rPr>
          <w:rStyle w:val="Heading2Char"/>
        </w:rPr>
        <w:t>Постан</w:t>
      </w:r>
      <w:r w:rsidR="00EB329A">
        <w:rPr>
          <w:rStyle w:val="Heading2Char"/>
        </w:rPr>
        <w:t>овление № 151 от 14 юни 2019 г.</w:t>
      </w:r>
      <w:r w:rsidRPr="00871762">
        <w:rPr>
          <w:rStyle w:val="Heading2Char"/>
        </w:rPr>
        <w:t xml:space="preserve"> </w:t>
      </w:r>
      <w:r>
        <w:rPr>
          <w:rFonts w:ascii="Arial" w:hAnsi="Arial" w:cs="Arial"/>
        </w:rPr>
        <w:t>С него се приема</w:t>
      </w:r>
      <w:r w:rsidR="00EB329A" w:rsidRPr="00EB329A">
        <w:t xml:space="preserve"> </w:t>
      </w:r>
      <w:r w:rsidR="00EB329A" w:rsidRPr="00EB329A">
        <w:rPr>
          <w:rFonts w:ascii="Arial" w:hAnsi="Arial" w:cs="Arial"/>
        </w:rPr>
        <w:t>Правилник за дейността и организацията на работа на Националния съвет за хората с увреждания, реда за признаване на национална представителност на организациите на и за хората с увреждания и контрола за спазването на критериите за национална представителност</w:t>
      </w:r>
      <w:r w:rsidR="00EB329A">
        <w:rPr>
          <w:rFonts w:ascii="Arial" w:hAnsi="Arial" w:cs="Arial"/>
        </w:rPr>
        <w:t>.</w:t>
      </w:r>
      <w:r w:rsidR="00EB329A" w:rsidRPr="00EB329A">
        <w:rPr>
          <w:rFonts w:ascii="Arial" w:hAnsi="Arial" w:cs="Arial"/>
        </w:rPr>
        <w:t xml:space="preserve"> </w:t>
      </w:r>
      <w:r w:rsidR="00EB329A">
        <w:rPr>
          <w:rFonts w:ascii="Arial" w:hAnsi="Arial" w:cs="Arial"/>
        </w:rPr>
        <w:t xml:space="preserve">Актът е </w:t>
      </w:r>
      <w:r w:rsidR="00EB329A" w:rsidRPr="00EB329A">
        <w:rPr>
          <w:rFonts w:ascii="Arial" w:hAnsi="Arial" w:cs="Arial"/>
        </w:rPr>
        <w:t xml:space="preserve">съществена част от действащата от началото на 2019 г. нормативна уредба, която урежда сътрудничеството в областта на политиката за правата на хората с увреждания. </w:t>
      </w:r>
      <w:r w:rsidR="00EB329A">
        <w:rPr>
          <w:rFonts w:ascii="Arial" w:hAnsi="Arial" w:cs="Arial"/>
        </w:rPr>
        <w:t>С него</w:t>
      </w:r>
      <w:r w:rsidR="00EB329A" w:rsidRPr="00EB329A">
        <w:rPr>
          <w:rFonts w:ascii="Arial" w:hAnsi="Arial" w:cs="Arial"/>
        </w:rPr>
        <w:t xml:space="preserve"> се уреждат както дейността и организацията на работа на Националния съвет за хората с увреждания, така условията и редът за признаване на национална представителност на организациите на и за хората с увреждания, и контролът за спазването на регламентираните в Закона за хората с увреждания критерии.</w:t>
      </w:r>
      <w:r w:rsidR="00EB329A">
        <w:rPr>
          <w:rFonts w:ascii="Arial" w:hAnsi="Arial" w:cs="Arial"/>
        </w:rPr>
        <w:t xml:space="preserve"> </w:t>
      </w:r>
      <w:r w:rsidR="00EB329A" w:rsidRPr="00EB329A">
        <w:rPr>
          <w:rFonts w:ascii="Arial" w:hAnsi="Arial" w:cs="Arial"/>
        </w:rPr>
        <w:t>Националният съвет за хората с увреждания е консултативен орган към Министерския съвет за сътрудничество при разработването и провеждането на политиката за правата на хората с увреждания. В Съвета участват представители на държавата, определени от Министерския съвет, национално представителните организации на и за хората с увреждания, национално представителните организации на работниците и служителите, национално представителните организации на работодателите и Националното сдружение на общините.</w:t>
      </w:r>
    </w:p>
    <w:p w:rsidR="00871762" w:rsidRDefault="00871762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EB329A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B329A">
        <w:rPr>
          <w:rStyle w:val="Heading2Char"/>
        </w:rPr>
        <w:t>Наредба № 6 от 13 юни 2019 г</w:t>
      </w:r>
      <w:r w:rsidRPr="00871762">
        <w:rPr>
          <w:rStyle w:val="Heading2Char"/>
        </w:rPr>
        <w:t xml:space="preserve">. </w:t>
      </w:r>
      <w:r w:rsidR="004A3002">
        <w:rPr>
          <w:rFonts w:ascii="Arial" w:hAnsi="Arial" w:cs="Arial"/>
        </w:rPr>
        <w:t xml:space="preserve">Тя регламентира </w:t>
      </w:r>
      <w:r w:rsidR="004A3002" w:rsidRPr="004A3002">
        <w:rPr>
          <w:rFonts w:ascii="Arial" w:hAnsi="Arial" w:cs="Arial"/>
        </w:rPr>
        <w:t>специа</w:t>
      </w:r>
      <w:r w:rsidR="004A3002">
        <w:rPr>
          <w:rFonts w:ascii="Arial" w:hAnsi="Arial" w:cs="Arial"/>
        </w:rPr>
        <w:t>лния</w:t>
      </w:r>
      <w:r w:rsidR="004A3002" w:rsidRPr="004A3002">
        <w:rPr>
          <w:rFonts w:ascii="Arial" w:hAnsi="Arial" w:cs="Arial"/>
        </w:rPr>
        <w:t xml:space="preserve"> режим за упражняване на сервитутите по Закона за електронните съобщителни мр</w:t>
      </w:r>
      <w:r w:rsidR="004A3002">
        <w:rPr>
          <w:rFonts w:ascii="Arial" w:hAnsi="Arial" w:cs="Arial"/>
        </w:rPr>
        <w:t>ежи и физическа инфраструктура</w:t>
      </w:r>
      <w:r w:rsidR="004A3002" w:rsidRPr="004A3002">
        <w:rPr>
          <w:rFonts w:ascii="Arial" w:hAnsi="Arial" w:cs="Arial"/>
        </w:rPr>
        <w:t xml:space="preserve"> за изграждане на нова и/или разширение на съществуваща физическа инфраструктура за разполагане на електронни съобщителни мрежи, приложимите технически изисквания и ограничения в ползването на служещите поземлени имоти, </w:t>
      </w:r>
      <w:r w:rsidR="004A3002">
        <w:rPr>
          <w:rFonts w:ascii="Arial" w:hAnsi="Arial" w:cs="Arial"/>
        </w:rPr>
        <w:t xml:space="preserve">както </w:t>
      </w:r>
      <w:r w:rsidR="004A3002" w:rsidRPr="004A3002">
        <w:rPr>
          <w:rFonts w:ascii="Arial" w:hAnsi="Arial" w:cs="Arial"/>
        </w:rPr>
        <w:t>и</w:t>
      </w:r>
      <w:r w:rsidR="004A3002">
        <w:rPr>
          <w:rFonts w:ascii="Arial" w:hAnsi="Arial" w:cs="Arial"/>
        </w:rPr>
        <w:t xml:space="preserve"> </w:t>
      </w:r>
      <w:r w:rsidR="004A3002" w:rsidRPr="004A3002">
        <w:rPr>
          <w:rFonts w:ascii="Arial" w:hAnsi="Arial" w:cs="Arial"/>
        </w:rPr>
        <w:t>размерите и разположението на сервитутните ивици, в които се упражняват сервитутите</w:t>
      </w:r>
      <w:r w:rsidR="004A3002">
        <w:rPr>
          <w:rFonts w:ascii="Arial" w:hAnsi="Arial" w:cs="Arial"/>
        </w:rPr>
        <w:t>.</w:t>
      </w:r>
    </w:p>
    <w:p w:rsidR="00EB329A" w:rsidRDefault="00EB329A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B329A">
        <w:rPr>
          <w:rStyle w:val="Heading2Char"/>
        </w:rPr>
        <w:t xml:space="preserve">Наредба Н-2 от 10 юни 2019 г. </w:t>
      </w:r>
      <w:r>
        <w:rPr>
          <w:rFonts w:ascii="Arial" w:hAnsi="Arial" w:cs="Arial"/>
        </w:rPr>
        <w:t>С нея се уреждат условията и редът за организиране и осъществяване на охраната на съдии, прокурори и следователи, застрашени във връзка с изпълнение на служебните им задължения. При условията на наредата охрана може да бъде осигурена и на близки на описаните лица - възходящи, низходящи, съпрузи или лица от домакинството им. Охраната ще се организира от служители на съответното териториално звено на Главна дирекция "Охрана" към министъра на правосъдието.</w:t>
      </w:r>
    </w:p>
    <w:p w:rsidR="00271A52" w:rsidRPr="007E72DB" w:rsidRDefault="00EB329A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271A52" w:rsidRPr="0018158D">
        <w:rPr>
          <w:rFonts w:ascii="Arial" w:hAnsi="Arial" w:cs="Arial"/>
        </w:rPr>
        <w:t xml:space="preserve"> е</w:t>
      </w:r>
      <w:r w:rsidR="00271A52">
        <w:rPr>
          <w:rStyle w:val="Heading2Char"/>
        </w:rPr>
        <w:t xml:space="preserve"> </w:t>
      </w:r>
      <w:r w:rsidRPr="00EB329A">
        <w:rPr>
          <w:rStyle w:val="Heading2Char"/>
        </w:rPr>
        <w:t>Меморандум за разбирателство между Република България и Арабска република Египет</w:t>
      </w:r>
      <w:r w:rsidR="00271A52" w:rsidRPr="003C5B00"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Pr="00EB329A">
        <w:rPr>
          <w:rFonts w:ascii="Arial" w:hAnsi="Arial" w:cs="Arial"/>
        </w:rPr>
        <w:t>Целта на документа е да бъдат задълбочени приятелските отношения и сътрудничеството</w:t>
      </w:r>
      <w:r>
        <w:rPr>
          <w:rFonts w:ascii="Arial" w:hAnsi="Arial" w:cs="Arial"/>
        </w:rPr>
        <w:t xml:space="preserve"> в областта на туризма </w:t>
      </w:r>
      <w:r w:rsidRPr="00EB329A">
        <w:rPr>
          <w:rFonts w:ascii="Arial" w:hAnsi="Arial" w:cs="Arial"/>
        </w:rPr>
        <w:t>между двете страни, както и да се създаде възможност за обмен на опит за насърчаване на рекламата и популяризирането на България в Египет и обратно.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93A30" w:rsidRPr="003D12B4" w:rsidTr="00295919">
        <w:trPr>
          <w:trHeight w:val="226"/>
          <w:jc w:val="center"/>
        </w:trPr>
        <w:tc>
          <w:tcPr>
            <w:tcW w:w="2830" w:type="dxa"/>
          </w:tcPr>
          <w:p w:rsidR="00693A30" w:rsidRPr="003D12B4" w:rsidRDefault="003D12B4" w:rsidP="0024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B4">
              <w:rPr>
                <w:rFonts w:ascii="Arial" w:hAnsi="Arial" w:cs="Arial"/>
                <w:sz w:val="24"/>
                <w:szCs w:val="24"/>
              </w:rPr>
              <w:t>Народно събрание</w:t>
            </w:r>
          </w:p>
        </w:tc>
        <w:tc>
          <w:tcPr>
            <w:tcW w:w="6072" w:type="dxa"/>
          </w:tcPr>
          <w:p w:rsidR="00693A30" w:rsidRDefault="003D12B4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12B4">
              <w:rPr>
                <w:rFonts w:ascii="Arial" w:hAnsi="Arial" w:cs="Arial"/>
                <w:sz w:val="24"/>
                <w:szCs w:val="24"/>
              </w:rPr>
              <w:t>- Закон за изменение и допълнение на Закона за подпомагане на земеделските производители</w:t>
            </w:r>
          </w:p>
          <w:p w:rsidR="003D12B4" w:rsidRDefault="003D12B4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12B4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устройството на Черноморското крайбрежие</w:t>
            </w:r>
          </w:p>
          <w:p w:rsidR="003D12B4" w:rsidRPr="003D12B4" w:rsidRDefault="003D12B4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12B4">
              <w:rPr>
                <w:rFonts w:ascii="Arial" w:hAnsi="Arial" w:cs="Arial"/>
                <w:sz w:val="24"/>
                <w:szCs w:val="24"/>
              </w:rPr>
              <w:t>Закон за изменение на Закона за политическите партии</w:t>
            </w:r>
          </w:p>
        </w:tc>
        <w:tc>
          <w:tcPr>
            <w:tcW w:w="1864" w:type="dxa"/>
          </w:tcPr>
          <w:p w:rsidR="00693A30" w:rsidRPr="003D12B4" w:rsidRDefault="00693A3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3D12B4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420EA" w:rsidRPr="003D12B4" w:rsidTr="00295919">
        <w:trPr>
          <w:trHeight w:val="226"/>
          <w:jc w:val="center"/>
        </w:trPr>
        <w:tc>
          <w:tcPr>
            <w:tcW w:w="2830" w:type="dxa"/>
          </w:tcPr>
          <w:p w:rsidR="002420EA" w:rsidRPr="003D12B4" w:rsidRDefault="003D12B4" w:rsidP="00352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B4">
              <w:rPr>
                <w:rFonts w:ascii="Arial" w:hAnsi="Arial" w:cs="Arial"/>
                <w:sz w:val="24"/>
                <w:szCs w:val="24"/>
              </w:rPr>
              <w:t>Министерство на околната среда и водите</w:t>
            </w:r>
          </w:p>
        </w:tc>
        <w:tc>
          <w:tcPr>
            <w:tcW w:w="6072" w:type="dxa"/>
          </w:tcPr>
          <w:p w:rsidR="00E609D1" w:rsidRPr="003D12B4" w:rsidRDefault="003D12B4" w:rsidP="00242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12B4">
              <w:rPr>
                <w:rFonts w:ascii="Arial" w:hAnsi="Arial" w:cs="Arial"/>
                <w:sz w:val="24"/>
                <w:szCs w:val="24"/>
              </w:rPr>
              <w:t>Наредба за изменение и допълнение на Наредба № 1 от 2014 г. за реда и образците, по които се предоставя информация за дейностите по отпадъците, както и реда за водене на публични регистри</w:t>
            </w:r>
          </w:p>
        </w:tc>
        <w:tc>
          <w:tcPr>
            <w:tcW w:w="1864" w:type="dxa"/>
          </w:tcPr>
          <w:p w:rsidR="002420EA" w:rsidRPr="003D12B4" w:rsidRDefault="002420E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3D12B4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D12B4" w:rsidRPr="003D12B4" w:rsidTr="00295919">
        <w:trPr>
          <w:trHeight w:val="226"/>
          <w:jc w:val="center"/>
        </w:trPr>
        <w:tc>
          <w:tcPr>
            <w:tcW w:w="2830" w:type="dxa"/>
          </w:tcPr>
          <w:p w:rsidR="003D12B4" w:rsidRPr="003D12B4" w:rsidRDefault="003D12B4" w:rsidP="003527F7">
            <w:pPr>
              <w:jc w:val="center"/>
              <w:rPr>
                <w:rFonts w:ascii="Arial" w:hAnsi="Arial" w:cs="Arial"/>
                <w:sz w:val="24"/>
              </w:rPr>
            </w:pPr>
            <w:r w:rsidRPr="003D12B4">
              <w:rPr>
                <w:rFonts w:ascii="Arial" w:hAnsi="Arial" w:cs="Arial"/>
                <w:sz w:val="24"/>
              </w:rPr>
              <w:t>Министерство на здравеопазването</w:t>
            </w:r>
          </w:p>
        </w:tc>
        <w:tc>
          <w:tcPr>
            <w:tcW w:w="6072" w:type="dxa"/>
          </w:tcPr>
          <w:p w:rsidR="003D12B4" w:rsidRPr="003D12B4" w:rsidRDefault="003D12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12B4">
              <w:rPr>
                <w:rFonts w:ascii="Arial" w:hAnsi="Arial" w:cs="Arial"/>
                <w:sz w:val="24"/>
              </w:rPr>
              <w:t>Наредба № 5 от 17 юни 2019 г. за утвърждаване на стандарти за финансова дейност, прилагани от държавните и общинските заведения за болнична помощ и комплексни онкологични центрове</w:t>
            </w:r>
          </w:p>
        </w:tc>
        <w:tc>
          <w:tcPr>
            <w:tcW w:w="1864" w:type="dxa"/>
          </w:tcPr>
          <w:p w:rsidR="003D12B4" w:rsidRPr="003D12B4" w:rsidRDefault="003D12B4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3D12B4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D12B4" w:rsidRPr="003D12B4" w:rsidTr="00295919">
        <w:trPr>
          <w:trHeight w:val="226"/>
          <w:jc w:val="center"/>
        </w:trPr>
        <w:tc>
          <w:tcPr>
            <w:tcW w:w="2830" w:type="dxa"/>
          </w:tcPr>
          <w:p w:rsidR="003D12B4" w:rsidRPr="003D12B4" w:rsidRDefault="003D12B4" w:rsidP="003527F7">
            <w:pPr>
              <w:jc w:val="center"/>
              <w:rPr>
                <w:rFonts w:ascii="Arial" w:hAnsi="Arial" w:cs="Arial"/>
                <w:sz w:val="24"/>
              </w:rPr>
            </w:pPr>
            <w:r w:rsidRPr="003D12B4">
              <w:rPr>
                <w:rFonts w:ascii="Arial" w:hAnsi="Arial" w:cs="Arial"/>
                <w:sz w:val="24"/>
              </w:rPr>
              <w:t>Министерство на</w:t>
            </w:r>
            <w:r w:rsidRPr="003D12B4">
              <w:rPr>
                <w:rFonts w:ascii="Arial" w:hAnsi="Arial" w:cs="Arial"/>
                <w:sz w:val="24"/>
              </w:rPr>
              <w:t xml:space="preserve"> правосъдието</w:t>
            </w:r>
          </w:p>
        </w:tc>
        <w:tc>
          <w:tcPr>
            <w:tcW w:w="6072" w:type="dxa"/>
          </w:tcPr>
          <w:p w:rsidR="003D12B4" w:rsidRPr="003D12B4" w:rsidRDefault="003D12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12B4">
              <w:rPr>
                <w:rFonts w:ascii="Arial" w:hAnsi="Arial" w:cs="Arial"/>
                <w:sz w:val="24"/>
              </w:rPr>
              <w:t>- Наредба за изменение на Наредба № 2 от 2006 г. за задължителното застраховане на частните съдебни изпълнители</w:t>
            </w:r>
          </w:p>
          <w:p w:rsidR="003D12B4" w:rsidRPr="003D12B4" w:rsidRDefault="003D12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12B4">
              <w:rPr>
                <w:rFonts w:ascii="Arial" w:hAnsi="Arial" w:cs="Arial"/>
                <w:sz w:val="24"/>
              </w:rPr>
              <w:t>- Наредба за изменение на Наредба № 3 от 2006 г. за годишните отчети на частните съдебни изпълнители</w:t>
            </w:r>
          </w:p>
          <w:p w:rsidR="003D12B4" w:rsidRPr="003D12B4" w:rsidRDefault="003D12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12B4">
              <w:rPr>
                <w:rFonts w:ascii="Arial" w:hAnsi="Arial" w:cs="Arial"/>
                <w:sz w:val="24"/>
              </w:rPr>
              <w:t>- Наредба за изменение и допълнение на Наредба № 4 от 2006 г. за служебния архив на частните съдебни изпълнители</w:t>
            </w:r>
          </w:p>
        </w:tc>
        <w:tc>
          <w:tcPr>
            <w:tcW w:w="1864" w:type="dxa"/>
          </w:tcPr>
          <w:p w:rsidR="003D12B4" w:rsidRPr="003D12B4" w:rsidRDefault="003D12B4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3D12B4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4A69E8" w:rsidRPr="006A5456" w:rsidRDefault="007215B3" w:rsidP="004A69E8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21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юни</w:t>
      </w:r>
    </w:p>
    <w:p w:rsidR="004A69E8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Международният ден на скейтбординг</w:t>
      </w:r>
      <w:r>
        <w:rPr>
          <w:rFonts w:ascii="Arial" w:hAnsi="Arial" w:cs="Arial"/>
          <w:b/>
          <w:color w:val="FF0000"/>
        </w:rPr>
        <w:t>а</w:t>
      </w:r>
    </w:p>
    <w:p w:rsidR="007215B3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Световен ден на хидрологията</w:t>
      </w:r>
    </w:p>
    <w:p w:rsidR="007215B3" w:rsidRPr="00727110" w:rsidRDefault="007215B3" w:rsidP="007215B3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lastRenderedPageBreak/>
        <w:t>Св. мчк Юлиан Тарсийски. Преп. Юлий презвитер и Юлиан дякон</w:t>
      </w:r>
      <w:r>
        <w:rPr>
          <w:rFonts w:ascii="Arial" w:hAnsi="Arial" w:cs="Arial"/>
          <w:b/>
          <w:color w:val="FF0000"/>
        </w:rPr>
        <w:t xml:space="preserve">. </w:t>
      </w:r>
      <w:r w:rsidRPr="007215B3">
        <w:rPr>
          <w:rFonts w:ascii="Arial" w:hAnsi="Arial" w:cs="Arial"/>
          <w:b/>
          <w:color w:val="FF0000"/>
        </w:rPr>
        <w:t xml:space="preserve">Празнуват: </w:t>
      </w:r>
      <w:r w:rsidRPr="007215B3">
        <w:rPr>
          <w:rFonts w:ascii="Arial" w:hAnsi="Arial" w:cs="Arial"/>
          <w:b/>
          <w:i/>
          <w:color w:val="FF0000"/>
        </w:rPr>
        <w:t>Явор, Ясен</w:t>
      </w:r>
    </w:p>
    <w:p w:rsidR="006A5E57" w:rsidRPr="006A5456" w:rsidRDefault="007215B3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23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4470A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юни</w:t>
      </w:r>
    </w:p>
    <w:p w:rsidR="004A69E8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Международен ден на детските селища SOS</w:t>
      </w:r>
    </w:p>
    <w:p w:rsidR="00F7481B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Ден на държавната администрация</w:t>
      </w:r>
    </w:p>
    <w:p w:rsidR="007215B3" w:rsidRPr="00F7481B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Международен олимпийски ден</w:t>
      </w:r>
    </w:p>
    <w:p w:rsidR="00E8760E" w:rsidRPr="006A5456" w:rsidRDefault="007215B3" w:rsidP="00E8760E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24</w:t>
      </w:r>
      <w:r w:rsidR="00E8760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юни</w:t>
      </w:r>
    </w:p>
    <w:p w:rsidR="00E8760E" w:rsidRDefault="007215B3" w:rsidP="00E8760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Ден на работниците от транспорта</w:t>
      </w:r>
    </w:p>
    <w:p w:rsidR="007215B3" w:rsidRDefault="007215B3" w:rsidP="007215B3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Еньовден. </w:t>
      </w:r>
      <w:r w:rsidRPr="007215B3">
        <w:rPr>
          <w:rFonts w:ascii="Arial" w:hAnsi="Arial" w:cs="Arial"/>
          <w:b/>
          <w:color w:val="FF0000"/>
        </w:rPr>
        <w:t>Рождение на св. Йоан Кръстител</w:t>
      </w:r>
      <w:r>
        <w:rPr>
          <w:rFonts w:ascii="Arial" w:hAnsi="Arial" w:cs="Arial"/>
          <w:b/>
          <w:color w:val="FF0000"/>
        </w:rPr>
        <w:t xml:space="preserve">. </w:t>
      </w:r>
      <w:r w:rsidRPr="007215B3">
        <w:rPr>
          <w:rFonts w:ascii="Arial" w:hAnsi="Arial" w:cs="Arial"/>
          <w:b/>
          <w:color w:val="FF0000"/>
        </w:rPr>
        <w:t xml:space="preserve">Празнуват: </w:t>
      </w:r>
      <w:r w:rsidRPr="007215B3">
        <w:rPr>
          <w:rFonts w:ascii="Arial" w:hAnsi="Arial" w:cs="Arial"/>
          <w:b/>
          <w:i/>
          <w:color w:val="FF0000"/>
        </w:rPr>
        <w:t>Деян, Деяна, Янко, Янка, Янчо, Енчо, Еньо, Янаки, Яни, Янислав, Яна, Янина, Яница, Янка, Янко и др</w:t>
      </w:r>
      <w:r w:rsidRPr="007215B3">
        <w:rPr>
          <w:rFonts w:ascii="Arial" w:hAnsi="Arial" w:cs="Arial"/>
          <w:b/>
          <w:color w:val="FF0000"/>
        </w:rPr>
        <w:t>.</w:t>
      </w:r>
    </w:p>
    <w:p w:rsidR="00906E31" w:rsidRPr="006A5456" w:rsidRDefault="007215B3" w:rsidP="00906E3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25</w:t>
      </w:r>
      <w:r w:rsidR="00906E3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58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юни</w:t>
      </w:r>
    </w:p>
    <w:p w:rsidR="004A69E8" w:rsidRPr="004A69E8" w:rsidRDefault="007215B3" w:rsidP="004470A4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</w:rPr>
      </w:pPr>
      <w:r w:rsidRPr="007215B3">
        <w:rPr>
          <w:rFonts w:ascii="Arial" w:hAnsi="Arial" w:cs="Arial"/>
          <w:b/>
          <w:color w:val="FF0000"/>
        </w:rPr>
        <w:t>Ден на Организацията за черноморско икономическо сътрудничество</w:t>
      </w:r>
    </w:p>
    <w:p w:rsidR="00932172" w:rsidRPr="006A5456" w:rsidRDefault="004A69E8" w:rsidP="00DA3F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</w:t>
      </w:r>
      <w:r w:rsidR="007215B3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6</w:t>
      </w:r>
      <w:r w:rsidR="0093217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юни</w:t>
      </w:r>
    </w:p>
    <w:p w:rsidR="004A69E8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Международен ден за подкрепа на жертвите на изтезания</w:t>
      </w:r>
    </w:p>
    <w:p w:rsidR="00932172" w:rsidRDefault="007215B3" w:rsidP="004A69E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Международен ден за борба с употребата и нелегалния трафик на наркотици</w:t>
      </w:r>
    </w:p>
    <w:p w:rsidR="007215B3" w:rsidRDefault="007215B3" w:rsidP="004A69E8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</w:rPr>
      </w:pPr>
      <w:r w:rsidRPr="007215B3">
        <w:rPr>
          <w:rStyle w:val="Hyperlink"/>
          <w:rFonts w:ascii="Arial" w:hAnsi="Arial" w:cs="Arial"/>
          <w:b/>
          <w:color w:val="FF0000"/>
          <w:u w:val="none"/>
        </w:rPr>
        <w:t>Световен ден за борба с множествената склероза</w:t>
      </w:r>
    </w:p>
    <w:p w:rsidR="007215B3" w:rsidRPr="006A5456" w:rsidRDefault="007215B3" w:rsidP="007215B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27 юни</w:t>
      </w:r>
    </w:p>
    <w:p w:rsidR="007215B3" w:rsidRDefault="007215B3" w:rsidP="007215B3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7215B3">
        <w:rPr>
          <w:rFonts w:ascii="Arial" w:hAnsi="Arial" w:cs="Arial"/>
          <w:b/>
          <w:color w:val="FF0000"/>
        </w:rPr>
        <w:t>Световен ден на риболов</w:t>
      </w:r>
      <w:r>
        <w:rPr>
          <w:rFonts w:ascii="Arial" w:hAnsi="Arial" w:cs="Arial"/>
          <w:b/>
          <w:color w:val="FF0000"/>
        </w:rPr>
        <w:t>а</w:t>
      </w:r>
    </w:p>
    <w:p w:rsidR="007215B3" w:rsidRPr="007215B3" w:rsidRDefault="007215B3" w:rsidP="004A69E8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</w:rPr>
      </w:pPr>
      <w:r w:rsidRPr="007215B3">
        <w:rPr>
          <w:rStyle w:val="Hyperlink"/>
          <w:rFonts w:ascii="Arial" w:hAnsi="Arial" w:cs="Arial"/>
          <w:b/>
          <w:color w:val="FF0000"/>
          <w:u w:val="none"/>
        </w:rPr>
        <w:t>Световен ден на борба с диабета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D12B4" w:rsidRPr="003D12B4" w:rsidRDefault="003D12B4" w:rsidP="003D12B4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D12B4">
        <w:rPr>
          <w:rFonts w:ascii="Arial" w:hAnsi="Arial" w:cs="Arial"/>
        </w:rPr>
        <w:t>Двама бягат по улицата и мъкнат торби с пари. Полицията ги гони. Единият вика на другия:</w:t>
      </w:r>
    </w:p>
    <w:p w:rsidR="002A26C7" w:rsidRDefault="003D12B4" w:rsidP="003D12B4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D12B4">
        <w:rPr>
          <w:rFonts w:ascii="Arial" w:hAnsi="Arial" w:cs="Arial"/>
        </w:rPr>
        <w:t xml:space="preserve">- Казах ли ти аз - като забогатееш, веднага започват </w:t>
      </w:r>
      <w:r>
        <w:rPr>
          <w:rFonts w:ascii="Arial" w:hAnsi="Arial" w:cs="Arial"/>
        </w:rPr>
        <w:t>да изникват разни проблеми</w:t>
      </w:r>
      <w:bookmarkStart w:id="0" w:name="_GoBack"/>
      <w:bookmarkEnd w:id="0"/>
      <w:r w:rsidR="008E62BA" w:rsidRPr="008E62BA">
        <w:rPr>
          <w:rFonts w:ascii="Arial" w:hAnsi="Arial" w:cs="Arial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09B5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3C3A"/>
    <w:rsid w:val="002E4132"/>
    <w:rsid w:val="002E4669"/>
    <w:rsid w:val="002E5433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3BE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3DC"/>
    <w:rsid w:val="0042447A"/>
    <w:rsid w:val="004245A1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CAD"/>
    <w:rsid w:val="004B414F"/>
    <w:rsid w:val="004B6DC5"/>
    <w:rsid w:val="004B7D5F"/>
    <w:rsid w:val="004C036F"/>
    <w:rsid w:val="004C2447"/>
    <w:rsid w:val="004C2FF1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C6D97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47CB"/>
    <w:rsid w:val="00C055D5"/>
    <w:rsid w:val="00C05F9B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28B1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20754"/>
    <w:rsid w:val="00E21945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10</cp:revision>
  <cp:lastPrinted>2016-07-29T11:13:00Z</cp:lastPrinted>
  <dcterms:created xsi:type="dcterms:W3CDTF">2019-06-12T12:01:00Z</dcterms:created>
  <dcterms:modified xsi:type="dcterms:W3CDTF">2019-06-21T05:57:00Z</dcterms:modified>
</cp:coreProperties>
</file>