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01298C" w:rsidP="00A7188B">
      <w:pPr>
        <w:spacing w:line="360" w:lineRule="auto"/>
        <w:jc w:val="right"/>
        <w:rPr>
          <w:rStyle w:val="SubtleEmphasis"/>
          <w:rFonts w:ascii="Arial" w:hAnsi="Arial" w:cs="Arial"/>
        </w:rPr>
      </w:pPr>
      <w:r>
        <w:rPr>
          <w:rStyle w:val="SubtleEmphasis"/>
          <w:rFonts w:ascii="Arial" w:hAnsi="Arial" w:cs="Arial"/>
        </w:rPr>
        <w:t>®</w:t>
      </w:r>
      <w:r w:rsidR="00A7188B"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EB329A" w:rsidP="00E21945">
      <w:pPr>
        <w:spacing w:line="360" w:lineRule="auto"/>
        <w:jc w:val="right"/>
        <w:rPr>
          <w:rStyle w:val="SubtleEmphasis"/>
          <w:rFonts w:ascii="Arial" w:hAnsi="Arial" w:cs="Arial"/>
        </w:rPr>
      </w:pPr>
      <w:r>
        <w:rPr>
          <w:rStyle w:val="SubtleEmphasis"/>
          <w:rFonts w:ascii="Arial" w:hAnsi="Arial" w:cs="Arial"/>
        </w:rPr>
        <w:t>2</w:t>
      </w:r>
      <w:r w:rsidR="00474034">
        <w:rPr>
          <w:rStyle w:val="SubtleEmphasis"/>
          <w:rFonts w:ascii="Arial" w:hAnsi="Arial" w:cs="Arial"/>
        </w:rPr>
        <w:t>8</w:t>
      </w:r>
      <w:r w:rsidR="00A7188B" w:rsidRPr="006A5456">
        <w:rPr>
          <w:rStyle w:val="SubtleEmphasis"/>
          <w:rFonts w:ascii="Arial" w:hAnsi="Arial" w:cs="Arial"/>
        </w:rPr>
        <w:t>.</w:t>
      </w:r>
      <w:r w:rsidR="003F20F4">
        <w:rPr>
          <w:rStyle w:val="SubtleEmphasis"/>
          <w:rFonts w:ascii="Arial" w:hAnsi="Arial" w:cs="Arial"/>
        </w:rPr>
        <w:t>0</w:t>
      </w:r>
      <w:r w:rsidR="00E21945">
        <w:rPr>
          <w:rStyle w:val="SubtleEmphasis"/>
          <w:rFonts w:ascii="Arial" w:hAnsi="Arial" w:cs="Arial"/>
        </w:rPr>
        <w:t>6</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BA601B"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BA601B"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B169B" w:rsidRPr="000B169B" w:rsidRDefault="000B169B" w:rsidP="000B169B">
            <w:pPr>
              <w:pStyle w:val="ListParagraph"/>
              <w:spacing w:line="360" w:lineRule="auto"/>
              <w:jc w:val="center"/>
              <w:rPr>
                <w:rFonts w:ascii="Arial" w:hAnsi="Arial" w:cs="Arial"/>
                <w:i/>
                <w:sz w:val="24"/>
              </w:rPr>
            </w:pPr>
            <w:r w:rsidRPr="000B169B">
              <w:rPr>
                <w:rFonts w:ascii="Arial" w:hAnsi="Arial" w:cs="Arial"/>
                <w:i/>
                <w:sz w:val="24"/>
              </w:rPr>
              <w:t>" Най-трудно е да се отговори на въпрос, на който отговорът е очевиден!"</w:t>
            </w:r>
          </w:p>
          <w:p w:rsidR="00082EB7" w:rsidRPr="00082EB7" w:rsidRDefault="000B169B" w:rsidP="000B169B">
            <w:pPr>
              <w:pStyle w:val="ListParagraph"/>
              <w:spacing w:line="360" w:lineRule="auto"/>
              <w:ind w:left="0"/>
              <w:jc w:val="center"/>
              <w:rPr>
                <w:rFonts w:ascii="Arial" w:hAnsi="Arial" w:cs="Arial"/>
                <w:i/>
                <w:sz w:val="24"/>
              </w:rPr>
            </w:pPr>
            <w:r w:rsidRPr="000B169B">
              <w:rPr>
                <w:rFonts w:ascii="Arial" w:hAnsi="Arial" w:cs="Arial"/>
                <w:i/>
                <w:sz w:val="24"/>
              </w:rPr>
              <w:t>Намерете отговорите на всички въпроси със Ciela!</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474034">
        <w:rPr>
          <w:rFonts w:ascii="Arial" w:hAnsi="Arial" w:cs="Arial"/>
          <w:b/>
          <w:i/>
          <w:lang w:val="bg-BG"/>
        </w:rPr>
        <w:t>50</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D2639F" w:rsidRDefault="00474034" w:rsidP="00DE39A9">
      <w:pPr>
        <w:spacing w:after="240" w:line="360" w:lineRule="auto"/>
        <w:jc w:val="both"/>
        <w:rPr>
          <w:rFonts w:ascii="Arial" w:hAnsi="Arial" w:cs="Arial"/>
        </w:rPr>
      </w:pPr>
      <w:r>
        <w:rPr>
          <w:rFonts w:ascii="Arial" w:hAnsi="Arial" w:cs="Arial"/>
        </w:rPr>
        <w:t>Изменен</w:t>
      </w:r>
      <w:r w:rsidR="00D2639F" w:rsidRPr="0018158D">
        <w:rPr>
          <w:rFonts w:ascii="Arial" w:hAnsi="Arial" w:cs="Arial"/>
        </w:rPr>
        <w:t xml:space="preserve"> е</w:t>
      </w:r>
      <w:r w:rsidR="00D2639F">
        <w:rPr>
          <w:rStyle w:val="Heading2Char"/>
        </w:rPr>
        <w:t xml:space="preserve"> </w:t>
      </w:r>
      <w:r w:rsidRPr="00474034">
        <w:rPr>
          <w:rStyle w:val="Heading2Char"/>
        </w:rPr>
        <w:t>Закон</w:t>
      </w:r>
      <w:r>
        <w:rPr>
          <w:rStyle w:val="Heading2Char"/>
        </w:rPr>
        <w:t>ът</w:t>
      </w:r>
      <w:r w:rsidRPr="00474034">
        <w:rPr>
          <w:rStyle w:val="Heading2Char"/>
        </w:rPr>
        <w:t xml:space="preserve"> за политическите партии</w:t>
      </w:r>
      <w:r w:rsidR="004A3002" w:rsidRPr="004A3002">
        <w:rPr>
          <w:rStyle w:val="Heading2Char"/>
        </w:rPr>
        <w:t xml:space="preserve">. </w:t>
      </w:r>
      <w:r w:rsidR="00157E25" w:rsidRPr="00157E25">
        <w:rPr>
          <w:rFonts w:ascii="Arial" w:hAnsi="Arial" w:cs="Arial"/>
        </w:rPr>
        <w:t>Променят се правилата за изчисляване на държавната субсидия, предоставяна на политическите партии и коалиции.</w:t>
      </w:r>
      <w:r w:rsidR="00157E25">
        <w:rPr>
          <w:rFonts w:ascii="Arial" w:hAnsi="Arial" w:cs="Arial"/>
        </w:rPr>
        <w:t xml:space="preserve"> </w:t>
      </w:r>
      <w:r w:rsidR="00157E25" w:rsidRPr="00157E25">
        <w:rPr>
          <w:rFonts w:ascii="Arial" w:hAnsi="Arial" w:cs="Arial"/>
        </w:rPr>
        <w:t xml:space="preserve">Годишният размер на държавната субсидия на </w:t>
      </w:r>
      <w:r w:rsidR="00157E25">
        <w:rPr>
          <w:rFonts w:ascii="Arial" w:hAnsi="Arial" w:cs="Arial"/>
        </w:rPr>
        <w:t>политическите</w:t>
      </w:r>
      <w:r w:rsidR="00157E25" w:rsidRPr="00157E25">
        <w:rPr>
          <w:rFonts w:ascii="Arial" w:hAnsi="Arial" w:cs="Arial"/>
        </w:rPr>
        <w:t xml:space="preserve"> парти</w:t>
      </w:r>
      <w:r w:rsidR="00157E25">
        <w:rPr>
          <w:rFonts w:ascii="Arial" w:hAnsi="Arial" w:cs="Arial"/>
        </w:rPr>
        <w:t>и</w:t>
      </w:r>
      <w:r w:rsidR="00157E25" w:rsidRPr="00157E25">
        <w:rPr>
          <w:rFonts w:ascii="Arial" w:hAnsi="Arial" w:cs="Arial"/>
        </w:rPr>
        <w:t xml:space="preserve"> или коалици</w:t>
      </w:r>
      <w:r w:rsidR="00157E25">
        <w:rPr>
          <w:rFonts w:ascii="Arial" w:hAnsi="Arial" w:cs="Arial"/>
        </w:rPr>
        <w:t>и</w:t>
      </w:r>
      <w:r w:rsidR="00157E25" w:rsidRPr="00157E25">
        <w:rPr>
          <w:rFonts w:ascii="Arial" w:hAnsi="Arial" w:cs="Arial"/>
        </w:rPr>
        <w:t xml:space="preserve"> се определя, като действителните гласове, които е получила съответната партия или коалиция, се умножават по размера на държавната субсидия за един получен действителен глас.</w:t>
      </w:r>
      <w:r w:rsidR="00157E25">
        <w:rPr>
          <w:rFonts w:ascii="Arial" w:hAnsi="Arial" w:cs="Arial"/>
        </w:rPr>
        <w:t xml:space="preserve"> Субсидията, </w:t>
      </w:r>
      <w:r w:rsidR="00157E25" w:rsidRPr="00157E25">
        <w:rPr>
          <w:rFonts w:ascii="Arial" w:hAnsi="Arial" w:cs="Arial"/>
        </w:rPr>
        <w:t>отпусната на политическите партии и коалиции от 26 май 2016 г.</w:t>
      </w:r>
      <w:r w:rsidR="00157E25">
        <w:rPr>
          <w:rFonts w:ascii="Arial" w:hAnsi="Arial" w:cs="Arial"/>
        </w:rPr>
        <w:t xml:space="preserve"> се преизчислява съгласно новите правила, което ще доведе до необходимост от връщането на средства от партиите в държавния бюджет. Срокът за това е </w:t>
      </w:r>
      <w:r w:rsidR="00157E25" w:rsidRPr="00157E25">
        <w:rPr>
          <w:rFonts w:ascii="Arial" w:hAnsi="Arial" w:cs="Arial"/>
        </w:rPr>
        <w:t>до 31 декември 2020 г.</w:t>
      </w:r>
    </w:p>
    <w:p w:rsidR="004A3002" w:rsidRDefault="00FD1005" w:rsidP="001E4E5B">
      <w:pPr>
        <w:spacing w:after="240" w:line="360" w:lineRule="auto"/>
        <w:jc w:val="both"/>
        <w:rPr>
          <w:rFonts w:ascii="Arial" w:hAnsi="Arial" w:cs="Arial"/>
        </w:rPr>
      </w:pPr>
      <w:r>
        <w:rPr>
          <w:rFonts w:ascii="Arial" w:hAnsi="Arial" w:cs="Arial"/>
        </w:rPr>
        <w:lastRenderedPageBreak/>
        <w:t>Изменен и допълнен</w:t>
      </w:r>
      <w:r w:rsidRPr="0018158D">
        <w:rPr>
          <w:rFonts w:ascii="Arial" w:hAnsi="Arial" w:cs="Arial"/>
        </w:rPr>
        <w:t xml:space="preserve"> е</w:t>
      </w:r>
      <w:r>
        <w:rPr>
          <w:rStyle w:val="Heading2Char"/>
        </w:rPr>
        <w:t xml:space="preserve"> </w:t>
      </w:r>
      <w:r w:rsidR="00474034">
        <w:rPr>
          <w:rStyle w:val="Heading2Char"/>
        </w:rPr>
        <w:t>Правилникът</w:t>
      </w:r>
      <w:r w:rsidR="00474034" w:rsidRPr="00474034">
        <w:rPr>
          <w:rStyle w:val="Heading2Char"/>
        </w:rPr>
        <w:t xml:space="preserve"> за издаване на българските лични документи</w:t>
      </w:r>
      <w:r w:rsidR="004A3002" w:rsidRPr="004A3002">
        <w:rPr>
          <w:rStyle w:val="Heading2Char"/>
        </w:rPr>
        <w:t xml:space="preserve">. </w:t>
      </w:r>
      <w:r w:rsidR="00157E25" w:rsidRPr="00157E25">
        <w:rPr>
          <w:rFonts w:ascii="Arial" w:hAnsi="Arial" w:cs="Arial"/>
        </w:rPr>
        <w:t>Създава се бърз и лесен механизъм за уреждане на пребиваването на чуждестранните военнослужещи от НАТО, цивилния компонент и техните зависими лица, работещи в структури на НАТО на територията на Република България.</w:t>
      </w:r>
    </w:p>
    <w:p w:rsidR="00474034" w:rsidRDefault="00474034" w:rsidP="001E4E5B">
      <w:pPr>
        <w:spacing w:after="240" w:line="360" w:lineRule="auto"/>
        <w:jc w:val="both"/>
        <w:rPr>
          <w:rFonts w:ascii="Arial" w:hAnsi="Arial" w:cs="Arial"/>
        </w:rPr>
      </w:pPr>
      <w:r>
        <w:rPr>
          <w:rFonts w:ascii="Arial" w:hAnsi="Arial" w:cs="Arial"/>
        </w:rPr>
        <w:t>Обнародвано</w:t>
      </w:r>
      <w:r w:rsidRPr="0018158D">
        <w:rPr>
          <w:rFonts w:ascii="Arial" w:hAnsi="Arial" w:cs="Arial"/>
        </w:rPr>
        <w:t xml:space="preserve"> е</w:t>
      </w:r>
      <w:r>
        <w:rPr>
          <w:rStyle w:val="Heading2Char"/>
        </w:rPr>
        <w:t xml:space="preserve"> </w:t>
      </w:r>
      <w:r w:rsidRPr="00474034">
        <w:rPr>
          <w:rStyle w:val="Heading2Char"/>
        </w:rPr>
        <w:t>Поста</w:t>
      </w:r>
      <w:r>
        <w:rPr>
          <w:rStyle w:val="Heading2Char"/>
        </w:rPr>
        <w:t>новление № 153 от 20 юни 2019 г</w:t>
      </w:r>
      <w:r w:rsidRPr="004A3002">
        <w:rPr>
          <w:rStyle w:val="Heading2Char"/>
        </w:rPr>
        <w:t xml:space="preserve">. </w:t>
      </w:r>
      <w:r w:rsidR="00157E25" w:rsidRPr="00157E25">
        <w:rPr>
          <w:rFonts w:ascii="Arial" w:hAnsi="Arial" w:cs="Arial"/>
        </w:rPr>
        <w:t>С него правителството одобри допълнителни разходи по бюджета на Министерството на здравеопазването за 2019 г. във връзка със заложените цели в Концепцията за развитие на системата за спешна медицинска помощ. С одобрените допълнителни разходи в размер на 15 438 600 лева се предвижда увеличаване на възнагражденията на персонала в Центровете за спешна медицинска помощ и осигуряване на финансови средства за спешните отделения в лечебните заведения за болнична помощ.</w:t>
      </w:r>
    </w:p>
    <w:p w:rsidR="00474034" w:rsidRDefault="00474034" w:rsidP="001E4E5B">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w:t>
      </w:r>
      <w:r w:rsidRPr="00474034">
        <w:rPr>
          <w:rStyle w:val="Heading2Char"/>
        </w:rPr>
        <w:t xml:space="preserve">Наредба № 3 от 2019 г. </w:t>
      </w:r>
      <w:r w:rsidR="002E576A" w:rsidRPr="002E576A">
        <w:rPr>
          <w:rFonts w:ascii="Arial" w:hAnsi="Arial" w:cs="Arial"/>
        </w:rPr>
        <w:t>Актуализират се стойностите на някои медицинските дейности, с които на база единични цени и/или общ финансов ресурс Министерството на здравеопазването субсидира лечебните заведения.</w:t>
      </w:r>
    </w:p>
    <w:p w:rsidR="00474034" w:rsidRDefault="00474034" w:rsidP="001E4E5B">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Наредба № 1 от 2017 г.</w:t>
      </w:r>
      <w:r w:rsidRPr="00474034">
        <w:rPr>
          <w:rStyle w:val="Heading2Char"/>
        </w:rPr>
        <w:t xml:space="preserve"> </w:t>
      </w:r>
      <w:r w:rsidR="00157E25" w:rsidRPr="00157E25">
        <w:rPr>
          <w:rFonts w:ascii="Arial" w:hAnsi="Arial" w:cs="Arial"/>
        </w:rPr>
        <w:t>Клиентите, присъединени към електропреносната мрежа, ще трябва да заплащат надбавка за отдаденото през съответния календарен месец количество реактивна електрическа енергия. Размерът на надбавката за тях се определя като сума за месеца от петнадесетминутните интервали, регистрирани от средствата за търговско измерване. Променят се методите за изчисляване на цената за достъп до електропреносната мрежа, която се заплаща от операторите на електроразпределителни мрежи, крайните клиенти и производители на електрическа енергия в режим на потребление, присъединени към електроенергийната система.</w:t>
      </w:r>
    </w:p>
    <w:p w:rsidR="00474034" w:rsidRDefault="00474034" w:rsidP="001E4E5B">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w:t>
      </w:r>
      <w:r w:rsidRPr="00474034">
        <w:rPr>
          <w:rStyle w:val="Heading2Char"/>
        </w:rPr>
        <w:t>Наредба № 3 от 201</w:t>
      </w:r>
      <w:r>
        <w:rPr>
          <w:rStyle w:val="Heading2Char"/>
        </w:rPr>
        <w:t>8</w:t>
      </w:r>
      <w:r w:rsidRPr="00474034">
        <w:rPr>
          <w:rStyle w:val="Heading2Char"/>
        </w:rPr>
        <w:t xml:space="preserve"> г. </w:t>
      </w:r>
      <w:r w:rsidR="002E576A" w:rsidRPr="002E576A">
        <w:rPr>
          <w:rFonts w:ascii="Arial" w:hAnsi="Arial" w:cs="Arial"/>
        </w:rPr>
        <w:t>Регламентира се редът за освобождаване на доставчик на платежни услуги, обслужващ сметка, от задължението за поддържане на резервен механизъм и от задължението за прилагане на задълбочено установяване на идентичността на клиента. При изпълнение на директен дебит, както и при кредитен превод между платежни сметки, водени от един и същи доставчик на платежни услуги, документите могат да съдържат уникален идентификатор на платежна сметка, различен от IBAN. В изпълнение на новите европейски изисквания се разписват общи и сигурни отворени стандарти за комуникация и за задълбочено установяване на идентичността на платеца.</w:t>
      </w:r>
    </w:p>
    <w:p w:rsidR="002E576A" w:rsidRDefault="002E576A" w:rsidP="001E4E5B">
      <w:pPr>
        <w:spacing w:after="240" w:line="360" w:lineRule="auto"/>
        <w:jc w:val="both"/>
        <w:rPr>
          <w:rFonts w:ascii="Arial" w:hAnsi="Arial" w:cs="Arial"/>
        </w:rPr>
      </w:pPr>
    </w:p>
    <w:p w:rsidR="00322CD8" w:rsidRPr="006A5456" w:rsidRDefault="00322CD8" w:rsidP="00322CD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sidR="00474034">
        <w:rPr>
          <w:rFonts w:ascii="Arial" w:hAnsi="Arial" w:cs="Arial"/>
          <w:b/>
          <w:i/>
          <w:lang w:val="bg-BG"/>
        </w:rPr>
        <w:t>51</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871762" w:rsidRDefault="00871762" w:rsidP="00271A52">
      <w:pPr>
        <w:spacing w:after="240" w:line="360" w:lineRule="auto"/>
        <w:jc w:val="both"/>
        <w:rPr>
          <w:rFonts w:ascii="Arial" w:hAnsi="Arial" w:cs="Arial"/>
        </w:rPr>
      </w:pPr>
      <w:r>
        <w:rPr>
          <w:rFonts w:ascii="Arial" w:hAnsi="Arial" w:cs="Arial"/>
        </w:rPr>
        <w:t>Изменен и допълнен</w:t>
      </w:r>
      <w:r w:rsidRPr="0018158D">
        <w:rPr>
          <w:rFonts w:ascii="Arial" w:hAnsi="Arial" w:cs="Arial"/>
        </w:rPr>
        <w:t xml:space="preserve"> е</w:t>
      </w:r>
      <w:r>
        <w:rPr>
          <w:rStyle w:val="Heading2Char"/>
        </w:rPr>
        <w:t xml:space="preserve"> </w:t>
      </w:r>
      <w:r w:rsidR="003A7F67" w:rsidRPr="003A7F67">
        <w:rPr>
          <w:rStyle w:val="Heading2Char"/>
        </w:rPr>
        <w:t>Закон</w:t>
      </w:r>
      <w:r w:rsidR="003A7F67">
        <w:rPr>
          <w:rStyle w:val="Heading2Char"/>
        </w:rPr>
        <w:t>ът</w:t>
      </w:r>
      <w:r w:rsidR="003A7F67" w:rsidRPr="003A7F67">
        <w:rPr>
          <w:rStyle w:val="Heading2Char"/>
        </w:rPr>
        <w:t xml:space="preserve"> за подпомагане на земеделските производители</w:t>
      </w:r>
      <w:r w:rsidRPr="003C5B00">
        <w:rPr>
          <w:rStyle w:val="Heading2Char"/>
        </w:rPr>
        <w:t xml:space="preserve">. </w:t>
      </w:r>
      <w:r w:rsidR="00E64D9C" w:rsidRPr="00E64D9C">
        <w:rPr>
          <w:rFonts w:ascii="Arial" w:hAnsi="Arial" w:cs="Arial"/>
        </w:rPr>
        <w:t>Актове</w:t>
      </w:r>
      <w:r w:rsidR="00E64D9C">
        <w:rPr>
          <w:rFonts w:ascii="Arial" w:hAnsi="Arial" w:cs="Arial"/>
        </w:rPr>
        <w:t>те</w:t>
      </w:r>
      <w:r w:rsidR="00E64D9C" w:rsidRPr="00E64D9C">
        <w:rPr>
          <w:rFonts w:ascii="Arial" w:hAnsi="Arial" w:cs="Arial"/>
        </w:rPr>
        <w:t xml:space="preserve"> за установяване на публични държавни вземания и решения</w:t>
      </w:r>
      <w:r w:rsidR="00E64D9C">
        <w:rPr>
          <w:rFonts w:ascii="Arial" w:hAnsi="Arial" w:cs="Arial"/>
        </w:rPr>
        <w:t>та</w:t>
      </w:r>
      <w:r w:rsidR="00E64D9C" w:rsidRPr="00E64D9C">
        <w:rPr>
          <w:rFonts w:ascii="Arial" w:hAnsi="Arial" w:cs="Arial"/>
        </w:rPr>
        <w:t xml:space="preserve"> за налагане на финансови корекции</w:t>
      </w:r>
      <w:r w:rsidR="00E64D9C">
        <w:rPr>
          <w:rFonts w:ascii="Arial" w:hAnsi="Arial" w:cs="Arial"/>
        </w:rPr>
        <w:t xml:space="preserve"> ще могат да се издават и от оправомощени от изпълнителния директор на </w:t>
      </w:r>
      <w:r w:rsidR="00E64D9C" w:rsidRPr="00E64D9C">
        <w:rPr>
          <w:rFonts w:ascii="Arial" w:hAnsi="Arial" w:cs="Arial"/>
        </w:rPr>
        <w:t>Държавен фонд "Земеделие"</w:t>
      </w:r>
      <w:r w:rsidR="00E64D9C">
        <w:rPr>
          <w:rFonts w:ascii="Arial" w:hAnsi="Arial" w:cs="Arial"/>
        </w:rPr>
        <w:t xml:space="preserve"> лица. Разписват се </w:t>
      </w:r>
      <w:r w:rsidR="00BA601B">
        <w:rPr>
          <w:rFonts w:ascii="Arial" w:hAnsi="Arial" w:cs="Arial"/>
        </w:rPr>
        <w:t xml:space="preserve">и </w:t>
      </w:r>
      <w:r w:rsidR="00E64D9C">
        <w:rPr>
          <w:rFonts w:ascii="Arial" w:hAnsi="Arial" w:cs="Arial"/>
        </w:rPr>
        <w:t>условията и редът за издаване на тези актове.</w:t>
      </w:r>
    </w:p>
    <w:p w:rsidR="00871762" w:rsidRDefault="003A7F67" w:rsidP="00801318">
      <w:pPr>
        <w:spacing w:after="240" w:line="360" w:lineRule="auto"/>
        <w:jc w:val="both"/>
        <w:rPr>
          <w:rFonts w:ascii="Arial" w:hAnsi="Arial" w:cs="Arial"/>
        </w:rPr>
      </w:pPr>
      <w:r>
        <w:rPr>
          <w:rFonts w:ascii="Arial" w:hAnsi="Arial" w:cs="Arial"/>
        </w:rPr>
        <w:t>Изменен и допълнен</w:t>
      </w:r>
      <w:r w:rsidR="00EB329A" w:rsidRPr="0018158D">
        <w:rPr>
          <w:rFonts w:ascii="Arial" w:hAnsi="Arial" w:cs="Arial"/>
        </w:rPr>
        <w:t xml:space="preserve"> </w:t>
      </w:r>
      <w:r w:rsidR="00871762" w:rsidRPr="0018158D">
        <w:rPr>
          <w:rFonts w:ascii="Arial" w:hAnsi="Arial" w:cs="Arial"/>
        </w:rPr>
        <w:t>е</w:t>
      </w:r>
      <w:r w:rsidR="00871762">
        <w:rPr>
          <w:rStyle w:val="Heading2Char"/>
        </w:rPr>
        <w:t xml:space="preserve"> </w:t>
      </w:r>
      <w:r w:rsidRPr="003A7F67">
        <w:rPr>
          <w:rStyle w:val="Heading2Char"/>
        </w:rPr>
        <w:t>Правилник</w:t>
      </w:r>
      <w:r>
        <w:rPr>
          <w:rStyle w:val="Heading2Char"/>
        </w:rPr>
        <w:t>ът</w:t>
      </w:r>
      <w:r w:rsidRPr="003A7F67">
        <w:rPr>
          <w:rStyle w:val="Heading2Char"/>
        </w:rPr>
        <w:t xml:space="preserve"> за прилагане на Закона за отбраната и въоръжените сили на Република България</w:t>
      </w:r>
      <w:r w:rsidR="00871762" w:rsidRPr="003C5B00">
        <w:rPr>
          <w:rStyle w:val="Heading2Char"/>
        </w:rPr>
        <w:t>.</w:t>
      </w:r>
      <w:r w:rsidR="00801318">
        <w:rPr>
          <w:rStyle w:val="Heading2Char"/>
        </w:rPr>
        <w:t xml:space="preserve"> </w:t>
      </w:r>
      <w:r>
        <w:rPr>
          <w:rFonts w:ascii="Arial" w:hAnsi="Arial" w:cs="Arial"/>
        </w:rPr>
        <w:t xml:space="preserve">Съкращава се срокът за издаване на </w:t>
      </w:r>
      <w:r w:rsidRPr="003A7F67">
        <w:rPr>
          <w:rFonts w:ascii="Arial" w:hAnsi="Arial" w:cs="Arial"/>
        </w:rPr>
        <w:t>разрешение за достъп до класифицирана информация</w:t>
      </w:r>
      <w:r>
        <w:rPr>
          <w:rFonts w:ascii="Arial" w:hAnsi="Arial" w:cs="Arial"/>
        </w:rPr>
        <w:t xml:space="preserve"> за класираните кандидати за военнослужещи, съответно те ще могат по-бързо да бъдат </w:t>
      </w:r>
      <w:r w:rsidRPr="003A7F67">
        <w:rPr>
          <w:rFonts w:ascii="Arial" w:hAnsi="Arial" w:cs="Arial"/>
        </w:rPr>
        <w:t>приемани на военна служба</w:t>
      </w:r>
      <w:r>
        <w:rPr>
          <w:rFonts w:ascii="Arial" w:hAnsi="Arial" w:cs="Arial"/>
        </w:rPr>
        <w:t>.</w:t>
      </w:r>
      <w:r w:rsidRPr="003A7F67">
        <w:t xml:space="preserve"> </w:t>
      </w:r>
      <w:r>
        <w:rPr>
          <w:rFonts w:ascii="Arial" w:hAnsi="Arial" w:cs="Arial"/>
        </w:rPr>
        <w:t>Обезпечава се</w:t>
      </w:r>
      <w:r w:rsidRPr="003A7F67">
        <w:rPr>
          <w:rFonts w:ascii="Arial" w:hAnsi="Arial" w:cs="Arial"/>
        </w:rPr>
        <w:t xml:space="preserve"> възможността за кариерно развитие на военнослужещите от академичния състав.</w:t>
      </w:r>
    </w:p>
    <w:p w:rsidR="00871762" w:rsidRDefault="00871762" w:rsidP="00EB329A">
      <w:pPr>
        <w:spacing w:after="240" w:line="360" w:lineRule="auto"/>
        <w:jc w:val="both"/>
        <w:rPr>
          <w:rFonts w:ascii="Arial" w:hAnsi="Arial" w:cs="Arial"/>
        </w:rPr>
      </w:pPr>
      <w:r>
        <w:rPr>
          <w:rFonts w:ascii="Arial" w:hAnsi="Arial" w:cs="Arial"/>
        </w:rPr>
        <w:t>Обнародвано</w:t>
      </w:r>
      <w:r w:rsidRPr="0018158D">
        <w:rPr>
          <w:rFonts w:ascii="Arial" w:hAnsi="Arial" w:cs="Arial"/>
        </w:rPr>
        <w:t xml:space="preserve"> е</w:t>
      </w:r>
      <w:r>
        <w:rPr>
          <w:rStyle w:val="Heading2Char"/>
        </w:rPr>
        <w:t xml:space="preserve"> </w:t>
      </w:r>
      <w:r w:rsidR="003A7F67" w:rsidRPr="003A7F67">
        <w:rPr>
          <w:rStyle w:val="Heading2Char"/>
        </w:rPr>
        <w:t xml:space="preserve">Постановление № 155 от 25 юни 2019 г. </w:t>
      </w:r>
      <w:r w:rsidR="003A7F67">
        <w:rPr>
          <w:rFonts w:ascii="Arial" w:hAnsi="Arial" w:cs="Arial"/>
        </w:rPr>
        <w:t>Оптимизира се структурата на Центъра</w:t>
      </w:r>
      <w:r w:rsidR="003A7F67" w:rsidRPr="003A7F67">
        <w:rPr>
          <w:rFonts w:ascii="Arial" w:hAnsi="Arial" w:cs="Arial"/>
        </w:rPr>
        <w:t xml:space="preserve"> за развитие на човешките ресурси</w:t>
      </w:r>
      <w:r w:rsidR="003A7F67">
        <w:rPr>
          <w:rFonts w:ascii="Arial" w:hAnsi="Arial" w:cs="Arial"/>
        </w:rPr>
        <w:t xml:space="preserve"> като се</w:t>
      </w:r>
      <w:r w:rsidR="003A7F67" w:rsidRPr="003A7F67">
        <w:t xml:space="preserve"> </w:t>
      </w:r>
      <w:r w:rsidR="003A7F67" w:rsidRPr="003A7F67">
        <w:rPr>
          <w:rFonts w:ascii="Arial" w:hAnsi="Arial" w:cs="Arial"/>
        </w:rPr>
        <w:t>увеличава оперативния</w:t>
      </w:r>
      <w:r w:rsidR="003A7F67">
        <w:rPr>
          <w:rFonts w:ascii="Arial" w:hAnsi="Arial" w:cs="Arial"/>
        </w:rPr>
        <w:t>т му</w:t>
      </w:r>
      <w:r w:rsidR="003A7F67" w:rsidRPr="003A7F67">
        <w:rPr>
          <w:rFonts w:ascii="Arial" w:hAnsi="Arial" w:cs="Arial"/>
        </w:rPr>
        <w:t xml:space="preserve"> състав за сметка</w:t>
      </w:r>
      <w:r w:rsidR="003A7F67">
        <w:rPr>
          <w:rFonts w:ascii="Arial" w:hAnsi="Arial" w:cs="Arial"/>
        </w:rPr>
        <w:t xml:space="preserve"> на ръководните кадри, повишава се</w:t>
      </w:r>
      <w:r w:rsidR="003A7F67" w:rsidRPr="003A7F67">
        <w:rPr>
          <w:rFonts w:ascii="Arial" w:hAnsi="Arial" w:cs="Arial"/>
        </w:rPr>
        <w:t xml:space="preserve"> ефективността на работа на административните звена и </w:t>
      </w:r>
      <w:r w:rsidR="003A7F67">
        <w:rPr>
          <w:rFonts w:ascii="Arial" w:hAnsi="Arial" w:cs="Arial"/>
        </w:rPr>
        <w:t xml:space="preserve">се засилват контролните функции. </w:t>
      </w:r>
      <w:r w:rsidR="003A7F67" w:rsidRPr="003A7F67">
        <w:rPr>
          <w:rFonts w:ascii="Arial" w:hAnsi="Arial" w:cs="Arial"/>
        </w:rPr>
        <w:t>Регламентира</w:t>
      </w:r>
      <w:r w:rsidR="003A7F67">
        <w:rPr>
          <w:rFonts w:ascii="Arial" w:hAnsi="Arial" w:cs="Arial"/>
        </w:rPr>
        <w:t xml:space="preserve"> се също</w:t>
      </w:r>
      <w:r w:rsidR="003A7F67" w:rsidRPr="003A7F67">
        <w:rPr>
          <w:rFonts w:ascii="Arial" w:hAnsi="Arial" w:cs="Arial"/>
        </w:rPr>
        <w:t xml:space="preserve"> дейността на Центъра като Национална агенция, администрираща Програма </w:t>
      </w:r>
      <w:r w:rsidR="003A7F67">
        <w:rPr>
          <w:rFonts w:ascii="Arial" w:hAnsi="Arial" w:cs="Arial"/>
        </w:rPr>
        <w:t>"</w:t>
      </w:r>
      <w:r w:rsidR="003A7F67" w:rsidRPr="003A7F67">
        <w:rPr>
          <w:rFonts w:ascii="Arial" w:hAnsi="Arial" w:cs="Arial"/>
        </w:rPr>
        <w:t>Ев</w:t>
      </w:r>
      <w:r w:rsidR="003A7F67">
        <w:rPr>
          <w:rFonts w:ascii="Arial" w:hAnsi="Arial" w:cs="Arial"/>
        </w:rPr>
        <w:t>ропейски корпус за солидарност".</w:t>
      </w:r>
      <w:r w:rsidR="003A7F67" w:rsidRPr="003A7F67">
        <w:t xml:space="preserve"> </w:t>
      </w:r>
      <w:r w:rsidR="003A7F67" w:rsidRPr="003A7F67">
        <w:rPr>
          <w:rFonts w:ascii="Arial" w:hAnsi="Arial" w:cs="Arial"/>
        </w:rPr>
        <w:t xml:space="preserve">Създава се Звено </w:t>
      </w:r>
      <w:r w:rsidR="003A7F67">
        <w:rPr>
          <w:rFonts w:ascii="Arial" w:hAnsi="Arial" w:cs="Arial"/>
        </w:rPr>
        <w:t>"</w:t>
      </w:r>
      <w:r w:rsidR="003A7F67" w:rsidRPr="003A7F67">
        <w:rPr>
          <w:rFonts w:ascii="Arial" w:hAnsi="Arial" w:cs="Arial"/>
        </w:rPr>
        <w:t>Вътрешен одит</w:t>
      </w:r>
      <w:r w:rsidR="003A7F67">
        <w:rPr>
          <w:rFonts w:ascii="Arial" w:hAnsi="Arial" w:cs="Arial"/>
        </w:rPr>
        <w:t>"</w:t>
      </w:r>
      <w:r w:rsidR="003A7F67" w:rsidRPr="003A7F67">
        <w:rPr>
          <w:rFonts w:ascii="Arial" w:hAnsi="Arial" w:cs="Arial"/>
        </w:rPr>
        <w:t xml:space="preserve"> с ръководител и вътрешен одитор, на пряко подчинение на изпълнителния директор, за осъществяване на вътрешен одит на всички структури, програми, дейности и процеси в Центъра.</w:t>
      </w:r>
    </w:p>
    <w:p w:rsidR="00871762" w:rsidRDefault="00871762" w:rsidP="004A3002">
      <w:pPr>
        <w:spacing w:after="240" w:line="360" w:lineRule="auto"/>
        <w:jc w:val="both"/>
        <w:rPr>
          <w:rFonts w:ascii="Arial" w:hAnsi="Arial" w:cs="Arial"/>
        </w:rPr>
      </w:pPr>
      <w:r>
        <w:rPr>
          <w:rFonts w:ascii="Arial" w:hAnsi="Arial" w:cs="Arial"/>
        </w:rPr>
        <w:t>Обнародван</w:t>
      </w:r>
      <w:r w:rsidR="00EB329A">
        <w:rPr>
          <w:rFonts w:ascii="Arial" w:hAnsi="Arial" w:cs="Arial"/>
        </w:rPr>
        <w:t>а</w:t>
      </w:r>
      <w:r w:rsidRPr="0018158D">
        <w:rPr>
          <w:rFonts w:ascii="Arial" w:hAnsi="Arial" w:cs="Arial"/>
        </w:rPr>
        <w:t xml:space="preserve"> е</w:t>
      </w:r>
      <w:r>
        <w:rPr>
          <w:rStyle w:val="Heading2Char"/>
        </w:rPr>
        <w:t xml:space="preserve"> </w:t>
      </w:r>
      <w:r w:rsidR="003A7F67" w:rsidRPr="003A7F67">
        <w:rPr>
          <w:rStyle w:val="Heading2Char"/>
        </w:rPr>
        <w:t xml:space="preserve">Наредба № РД-07-6 от 20 юни 2019 г. </w:t>
      </w:r>
      <w:r w:rsidR="00F003F1" w:rsidRPr="001703F8">
        <w:rPr>
          <w:rFonts w:ascii="Arial" w:hAnsi="Arial" w:cs="Arial"/>
        </w:rPr>
        <w:t>Въвеждат</w:t>
      </w:r>
      <w:r w:rsidR="00F003F1">
        <w:rPr>
          <w:rFonts w:ascii="Arial" w:hAnsi="Arial" w:cs="Arial"/>
        </w:rPr>
        <w:t xml:space="preserve"> се</w:t>
      </w:r>
      <w:r w:rsidR="00F003F1" w:rsidRPr="001703F8">
        <w:rPr>
          <w:rFonts w:ascii="Arial" w:hAnsi="Arial" w:cs="Arial"/>
        </w:rPr>
        <w:t xml:space="preserve"> </w:t>
      </w:r>
      <w:r w:rsidR="001703F8" w:rsidRPr="001703F8">
        <w:rPr>
          <w:rFonts w:ascii="Arial" w:hAnsi="Arial" w:cs="Arial"/>
        </w:rPr>
        <w:t>три нови целеви групи</w:t>
      </w:r>
      <w:r w:rsidR="00F003F1">
        <w:rPr>
          <w:rFonts w:ascii="Arial" w:hAnsi="Arial" w:cs="Arial"/>
        </w:rPr>
        <w:t xml:space="preserve">, на които може да бъде отпускана </w:t>
      </w:r>
      <w:r w:rsidR="00F003F1" w:rsidRPr="00F003F1">
        <w:rPr>
          <w:rFonts w:ascii="Arial" w:hAnsi="Arial" w:cs="Arial"/>
        </w:rPr>
        <w:t>помощ за отопление</w:t>
      </w:r>
      <w:r w:rsidR="001703F8" w:rsidRPr="001703F8">
        <w:rPr>
          <w:rFonts w:ascii="Arial" w:hAnsi="Arial" w:cs="Arial"/>
        </w:rPr>
        <w:t xml:space="preserve">. За тях ще се определят рестриктивни граници за достъп. Тези групи включват: деца, които не ходят на училище; деца, които не ходят на училище, но са регистрирани в дирекции </w:t>
      </w:r>
      <w:r w:rsidR="00F003F1">
        <w:rPr>
          <w:rFonts w:ascii="Arial" w:hAnsi="Arial" w:cs="Arial"/>
        </w:rPr>
        <w:t>"</w:t>
      </w:r>
      <w:r w:rsidR="001703F8" w:rsidRPr="001703F8">
        <w:rPr>
          <w:rFonts w:ascii="Arial" w:hAnsi="Arial" w:cs="Arial"/>
        </w:rPr>
        <w:t>Бюро по труда</w:t>
      </w:r>
      <w:r w:rsidR="00F003F1">
        <w:rPr>
          <w:rFonts w:ascii="Arial" w:hAnsi="Arial" w:cs="Arial"/>
        </w:rPr>
        <w:t>"</w:t>
      </w:r>
      <w:r w:rsidR="001703F8" w:rsidRPr="001703F8">
        <w:rPr>
          <w:rFonts w:ascii="Arial" w:hAnsi="Arial" w:cs="Arial"/>
        </w:rPr>
        <w:t xml:space="preserve"> и родители, отглеждащи деца, които не ходят на училище. За да се постигне стимулиращ ефект за връщането и задържането на децата в училище, се предвижда ограничаване на достъпа до помощта.</w:t>
      </w:r>
    </w:p>
    <w:p w:rsidR="00EB329A" w:rsidRDefault="003A7F67" w:rsidP="00271A52">
      <w:pPr>
        <w:spacing w:after="240" w:line="360" w:lineRule="auto"/>
        <w:jc w:val="both"/>
        <w:rPr>
          <w:rFonts w:ascii="Arial" w:hAnsi="Arial" w:cs="Arial"/>
        </w:rPr>
      </w:pPr>
      <w:r>
        <w:rPr>
          <w:rFonts w:ascii="Arial" w:hAnsi="Arial" w:cs="Arial"/>
        </w:rPr>
        <w:t>Изменена и допълнена</w:t>
      </w:r>
      <w:r w:rsidR="00EB329A" w:rsidRPr="0018158D">
        <w:rPr>
          <w:rFonts w:ascii="Arial" w:hAnsi="Arial" w:cs="Arial"/>
        </w:rPr>
        <w:t xml:space="preserve"> е</w:t>
      </w:r>
      <w:r w:rsidR="00EB329A">
        <w:rPr>
          <w:rStyle w:val="Heading2Char"/>
        </w:rPr>
        <w:t xml:space="preserve"> </w:t>
      </w:r>
      <w:r w:rsidRPr="003A7F67">
        <w:rPr>
          <w:rStyle w:val="Heading2Char"/>
        </w:rPr>
        <w:t xml:space="preserve">Наредба № </w:t>
      </w:r>
      <w:r>
        <w:rPr>
          <w:rStyle w:val="Heading2Char"/>
        </w:rPr>
        <w:t>2</w:t>
      </w:r>
      <w:r w:rsidRPr="003A7F67">
        <w:rPr>
          <w:rStyle w:val="Heading2Char"/>
        </w:rPr>
        <w:t xml:space="preserve"> от 2006 г. </w:t>
      </w:r>
      <w:r w:rsidR="00F003F1">
        <w:rPr>
          <w:rFonts w:ascii="Arial" w:hAnsi="Arial" w:cs="Arial"/>
        </w:rPr>
        <w:t xml:space="preserve">Установява се минимална годишна застрахователна сума, за която частните съдебни изпълнители трябва да сключват договор за застраховка. Тя е в размер на 1 200 000 лв., като това не ограничава сключването на договори за застраховка и за по-големи суми. </w:t>
      </w:r>
    </w:p>
    <w:p w:rsidR="003A7F67" w:rsidRDefault="003A7F67" w:rsidP="00271A52">
      <w:pPr>
        <w:spacing w:after="240" w:line="360" w:lineRule="auto"/>
        <w:jc w:val="both"/>
        <w:rPr>
          <w:rFonts w:ascii="Arial" w:hAnsi="Arial" w:cs="Arial"/>
        </w:rPr>
      </w:pPr>
      <w:r>
        <w:rPr>
          <w:rFonts w:ascii="Arial" w:hAnsi="Arial" w:cs="Arial"/>
        </w:rPr>
        <w:lastRenderedPageBreak/>
        <w:t>Изменена и допълнена</w:t>
      </w:r>
      <w:r w:rsidRPr="0018158D">
        <w:rPr>
          <w:rFonts w:ascii="Arial" w:hAnsi="Arial" w:cs="Arial"/>
        </w:rPr>
        <w:t xml:space="preserve"> е</w:t>
      </w:r>
      <w:r>
        <w:rPr>
          <w:rStyle w:val="Heading2Char"/>
        </w:rPr>
        <w:t xml:space="preserve"> </w:t>
      </w:r>
      <w:r w:rsidRPr="003A7F67">
        <w:rPr>
          <w:rStyle w:val="Heading2Char"/>
        </w:rPr>
        <w:t xml:space="preserve">Наредба № </w:t>
      </w:r>
      <w:r>
        <w:rPr>
          <w:rStyle w:val="Heading2Char"/>
        </w:rPr>
        <w:t>3</w:t>
      </w:r>
      <w:r w:rsidRPr="003A7F67">
        <w:rPr>
          <w:rStyle w:val="Heading2Char"/>
        </w:rPr>
        <w:t xml:space="preserve"> от 2006 г. </w:t>
      </w:r>
      <w:r w:rsidR="00F003F1">
        <w:rPr>
          <w:rFonts w:ascii="Arial" w:hAnsi="Arial" w:cs="Arial"/>
        </w:rPr>
        <w:t>Отразява се задължението на частните съдебни изпълнители да подават отчет за дейността си всяко шестмесечие, а не както преди на годишна база. Въвежда се също диференцираното отчитане на дейността по изпълнителни дела за събиране на публични и частни вземания на държавата и общините.</w:t>
      </w:r>
    </w:p>
    <w:p w:rsidR="003A7F67" w:rsidRDefault="003A7F67" w:rsidP="00271A52">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w:t>
      </w:r>
      <w:r w:rsidRPr="003A7F67">
        <w:rPr>
          <w:rStyle w:val="Heading2Char"/>
        </w:rPr>
        <w:t xml:space="preserve">Наредба № 4 от 2006 г. </w:t>
      </w:r>
      <w:r w:rsidR="00F003F1">
        <w:rPr>
          <w:rFonts w:ascii="Arial" w:hAnsi="Arial" w:cs="Arial"/>
        </w:rPr>
        <w:t xml:space="preserve">Промените предвиждат деловодните книги на частните съдебни изпълнители да се водят в електронна форма по начин и стандарт, осигуряващи обмен на информация с държавната администрация, като за всяко вписване в тях следва да се генерира уникален идентификатор. </w:t>
      </w:r>
    </w:p>
    <w:p w:rsidR="003A7F67" w:rsidRDefault="003A7F67" w:rsidP="00271A52">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Наредба № 1 от 2014 г</w:t>
      </w:r>
      <w:r w:rsidRPr="003A7F67">
        <w:rPr>
          <w:rStyle w:val="Heading2Char"/>
        </w:rPr>
        <w:t xml:space="preserve">. </w:t>
      </w:r>
      <w:r w:rsidR="005A60DB">
        <w:rPr>
          <w:rFonts w:ascii="Arial" w:hAnsi="Arial" w:cs="Arial"/>
        </w:rPr>
        <w:t xml:space="preserve">Разписват се условията и редът за подаване на годишни отчети от </w:t>
      </w:r>
      <w:r w:rsidR="005A60DB" w:rsidRPr="005A60DB">
        <w:rPr>
          <w:rFonts w:ascii="Arial" w:hAnsi="Arial" w:cs="Arial"/>
        </w:rPr>
        <w:t>производителите на отпадъци, които са престанали да бъдат отпадъци съгласно актовете на Европейската комисия</w:t>
      </w:r>
      <w:r w:rsidR="005A60DB">
        <w:rPr>
          <w:rFonts w:ascii="Arial" w:hAnsi="Arial" w:cs="Arial"/>
        </w:rPr>
        <w:t xml:space="preserve">, както и от </w:t>
      </w:r>
      <w:r w:rsidR="005A60DB" w:rsidRPr="005A60DB">
        <w:rPr>
          <w:rFonts w:ascii="Arial" w:hAnsi="Arial" w:cs="Arial"/>
        </w:rPr>
        <w:t>лицата, при чийто производствен процес се образува вещество или предмет, определено като страничен продукт с мотивирано решение на министъра на околната среда и водите</w:t>
      </w:r>
      <w:r w:rsidR="005A60DB">
        <w:rPr>
          <w:rFonts w:ascii="Arial" w:hAnsi="Arial" w:cs="Arial"/>
        </w:rPr>
        <w:t>. Актуализират се образци на действащи годишни отчети, подавани по реда на наредбата, като се създават и нови образци.</w:t>
      </w:r>
    </w:p>
    <w:p w:rsidR="00271A52" w:rsidRPr="007E72DB" w:rsidRDefault="00EB329A" w:rsidP="00271A52">
      <w:pPr>
        <w:spacing w:after="240" w:line="360" w:lineRule="auto"/>
        <w:jc w:val="both"/>
        <w:rPr>
          <w:rFonts w:ascii="Arial" w:hAnsi="Arial" w:cs="Arial"/>
        </w:rPr>
      </w:pPr>
      <w:r>
        <w:rPr>
          <w:rFonts w:ascii="Arial" w:hAnsi="Arial" w:cs="Arial"/>
        </w:rPr>
        <w:t>Обнародван</w:t>
      </w:r>
      <w:r w:rsidR="003A7F67">
        <w:rPr>
          <w:rFonts w:ascii="Arial" w:hAnsi="Arial" w:cs="Arial"/>
        </w:rPr>
        <w:t>а</w:t>
      </w:r>
      <w:r w:rsidR="00271A52" w:rsidRPr="0018158D">
        <w:rPr>
          <w:rFonts w:ascii="Arial" w:hAnsi="Arial" w:cs="Arial"/>
        </w:rPr>
        <w:t xml:space="preserve"> е</w:t>
      </w:r>
      <w:r w:rsidR="00271A52">
        <w:rPr>
          <w:rStyle w:val="Heading2Char"/>
        </w:rPr>
        <w:t xml:space="preserve"> </w:t>
      </w:r>
      <w:r w:rsidR="003A7F67" w:rsidRPr="003A7F67">
        <w:rPr>
          <w:rStyle w:val="Heading2Char"/>
        </w:rPr>
        <w:t>Наредба № 5 от 17 юни 2019 г</w:t>
      </w:r>
      <w:r w:rsidR="00271A52" w:rsidRPr="003C5B00">
        <w:rPr>
          <w:rStyle w:val="Heading2Char"/>
        </w:rPr>
        <w:t>.</w:t>
      </w:r>
      <w:r>
        <w:rPr>
          <w:rFonts w:ascii="Arial" w:hAnsi="Arial" w:cs="Arial"/>
        </w:rPr>
        <w:t xml:space="preserve"> </w:t>
      </w:r>
      <w:r w:rsidR="00BA601B">
        <w:rPr>
          <w:rFonts w:ascii="Arial" w:hAnsi="Arial" w:cs="Arial"/>
        </w:rPr>
        <w:t xml:space="preserve">С нея </w:t>
      </w:r>
      <w:r w:rsidR="00BA601B" w:rsidRPr="00BA601B">
        <w:rPr>
          <w:rFonts w:ascii="Arial" w:hAnsi="Arial" w:cs="Arial"/>
        </w:rPr>
        <w:t xml:space="preserve">се утвърждават стандарти за финансова дейност, прилагани от държавните и общинските лечебни заведения за болнична помощ и </w:t>
      </w:r>
      <w:r w:rsidR="00BA601B">
        <w:rPr>
          <w:rFonts w:ascii="Arial" w:hAnsi="Arial" w:cs="Arial"/>
        </w:rPr>
        <w:t xml:space="preserve">комплексни онкологични центрове, които включват и </w:t>
      </w:r>
      <w:r w:rsidR="00BA601B" w:rsidRPr="00BA601B">
        <w:rPr>
          <w:rFonts w:ascii="Arial" w:hAnsi="Arial" w:cs="Arial"/>
        </w:rPr>
        <w:t>принципи и правила за финансово управление на държавните и общинските лечебни заведения за болнична помощ и комплексни онкологични центрове.</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93A30" w:rsidRPr="003D12B4" w:rsidTr="00295919">
        <w:trPr>
          <w:trHeight w:val="226"/>
          <w:jc w:val="center"/>
        </w:trPr>
        <w:tc>
          <w:tcPr>
            <w:tcW w:w="2830" w:type="dxa"/>
          </w:tcPr>
          <w:p w:rsidR="00693A30" w:rsidRPr="003D12B4" w:rsidRDefault="00BA601B" w:rsidP="002420EA">
            <w:pPr>
              <w:jc w:val="center"/>
              <w:rPr>
                <w:rFonts w:ascii="Arial" w:hAnsi="Arial" w:cs="Arial"/>
                <w:sz w:val="24"/>
                <w:szCs w:val="24"/>
              </w:rPr>
            </w:pPr>
            <w:r w:rsidRPr="00BA601B">
              <w:rPr>
                <w:rFonts w:ascii="Arial" w:hAnsi="Arial" w:cs="Arial"/>
                <w:sz w:val="24"/>
                <w:szCs w:val="24"/>
              </w:rPr>
              <w:t>Народно събрание</w:t>
            </w:r>
          </w:p>
        </w:tc>
        <w:tc>
          <w:tcPr>
            <w:tcW w:w="6072" w:type="dxa"/>
          </w:tcPr>
          <w:p w:rsidR="003D12B4" w:rsidRDefault="00BA601B" w:rsidP="00F7481B">
            <w:pPr>
              <w:spacing w:line="360" w:lineRule="auto"/>
              <w:rPr>
                <w:rFonts w:ascii="Arial" w:hAnsi="Arial" w:cs="Arial"/>
                <w:sz w:val="24"/>
                <w:szCs w:val="24"/>
              </w:rPr>
            </w:pPr>
            <w:r>
              <w:rPr>
                <w:rFonts w:ascii="Arial" w:hAnsi="Arial" w:cs="Arial"/>
                <w:sz w:val="24"/>
                <w:szCs w:val="24"/>
              </w:rPr>
              <w:t xml:space="preserve">- </w:t>
            </w:r>
            <w:r w:rsidRPr="00BA601B">
              <w:rPr>
                <w:rFonts w:ascii="Arial" w:hAnsi="Arial" w:cs="Arial"/>
                <w:sz w:val="24"/>
                <w:szCs w:val="24"/>
              </w:rPr>
              <w:t>Закон за изменение и допълнение на Закона за пощенските услуги</w:t>
            </w:r>
          </w:p>
          <w:p w:rsidR="00BA601B" w:rsidRPr="003D12B4" w:rsidRDefault="00BA601B" w:rsidP="00F7481B">
            <w:pPr>
              <w:spacing w:line="360" w:lineRule="auto"/>
              <w:rPr>
                <w:rFonts w:ascii="Arial" w:hAnsi="Arial" w:cs="Arial"/>
                <w:sz w:val="24"/>
                <w:szCs w:val="24"/>
              </w:rPr>
            </w:pPr>
            <w:r>
              <w:rPr>
                <w:rFonts w:ascii="Arial" w:hAnsi="Arial" w:cs="Arial"/>
                <w:sz w:val="24"/>
                <w:szCs w:val="24"/>
              </w:rPr>
              <w:t xml:space="preserve">- </w:t>
            </w:r>
            <w:r w:rsidRPr="00BA601B">
              <w:rPr>
                <w:rFonts w:ascii="Arial" w:hAnsi="Arial" w:cs="Arial"/>
                <w:sz w:val="24"/>
                <w:szCs w:val="24"/>
              </w:rPr>
              <w:t>Закон за изменение и допълнение на Закона за защита от шума в околната среда</w:t>
            </w:r>
          </w:p>
        </w:tc>
        <w:tc>
          <w:tcPr>
            <w:tcW w:w="1864" w:type="dxa"/>
          </w:tcPr>
          <w:p w:rsidR="00693A30" w:rsidRPr="003D12B4" w:rsidRDefault="00BA601B" w:rsidP="00E24F65">
            <w:pPr>
              <w:spacing w:line="360" w:lineRule="auto"/>
              <w:jc w:val="center"/>
              <w:rPr>
                <w:rStyle w:val="textt10"/>
                <w:rFonts w:ascii="Arial" w:hAnsi="Arial" w:cs="Arial"/>
                <w:sz w:val="24"/>
                <w:szCs w:val="24"/>
              </w:rPr>
            </w:pPr>
            <w:r>
              <w:rPr>
                <w:rStyle w:val="textt10"/>
                <w:rFonts w:ascii="Arial" w:hAnsi="Arial" w:cs="Arial"/>
                <w:sz w:val="24"/>
                <w:szCs w:val="24"/>
              </w:rPr>
              <w:t>Предстоящо обнародване</w:t>
            </w:r>
          </w:p>
        </w:tc>
      </w:tr>
      <w:tr w:rsidR="002420EA" w:rsidRPr="003D12B4" w:rsidTr="00295919">
        <w:trPr>
          <w:trHeight w:val="226"/>
          <w:jc w:val="center"/>
        </w:trPr>
        <w:tc>
          <w:tcPr>
            <w:tcW w:w="2830" w:type="dxa"/>
          </w:tcPr>
          <w:p w:rsidR="002420EA" w:rsidRPr="003D12B4" w:rsidRDefault="00BA601B" w:rsidP="003527F7">
            <w:pPr>
              <w:jc w:val="center"/>
              <w:rPr>
                <w:rFonts w:ascii="Arial" w:hAnsi="Arial" w:cs="Arial"/>
                <w:sz w:val="24"/>
                <w:szCs w:val="24"/>
              </w:rPr>
            </w:pPr>
            <w:r w:rsidRPr="00BA601B">
              <w:rPr>
                <w:rFonts w:ascii="Arial" w:hAnsi="Arial" w:cs="Arial"/>
                <w:sz w:val="24"/>
                <w:szCs w:val="24"/>
              </w:rPr>
              <w:t>Министерски съвет</w:t>
            </w:r>
          </w:p>
        </w:tc>
        <w:tc>
          <w:tcPr>
            <w:tcW w:w="6072" w:type="dxa"/>
          </w:tcPr>
          <w:p w:rsidR="00E609D1" w:rsidRPr="003D12B4" w:rsidRDefault="00BA601B" w:rsidP="002420EA">
            <w:pPr>
              <w:spacing w:line="360" w:lineRule="auto"/>
              <w:rPr>
                <w:rFonts w:ascii="Arial" w:hAnsi="Arial" w:cs="Arial"/>
                <w:sz w:val="24"/>
                <w:szCs w:val="24"/>
              </w:rPr>
            </w:pPr>
            <w:r w:rsidRPr="00BA601B">
              <w:rPr>
                <w:rFonts w:ascii="Arial" w:hAnsi="Arial" w:cs="Arial"/>
                <w:sz w:val="24"/>
                <w:szCs w:val="24"/>
              </w:rPr>
              <w:t>Постановление № 156 от 27 юни 2019 г. за създаване на Национален координационен център за безопасно движение по пътищата</w:t>
            </w:r>
          </w:p>
        </w:tc>
        <w:tc>
          <w:tcPr>
            <w:tcW w:w="1864" w:type="dxa"/>
          </w:tcPr>
          <w:p w:rsidR="002420EA" w:rsidRPr="003D12B4" w:rsidRDefault="00BA601B" w:rsidP="00E24F65">
            <w:pPr>
              <w:spacing w:line="360" w:lineRule="auto"/>
              <w:jc w:val="center"/>
              <w:rPr>
                <w:rStyle w:val="textt10"/>
                <w:rFonts w:ascii="Arial" w:hAnsi="Arial" w:cs="Arial"/>
                <w:sz w:val="24"/>
                <w:szCs w:val="24"/>
              </w:rPr>
            </w:pPr>
            <w:r>
              <w:rPr>
                <w:rStyle w:val="textt10"/>
                <w:rFonts w:ascii="Arial" w:hAnsi="Arial" w:cs="Arial"/>
                <w:sz w:val="24"/>
                <w:szCs w:val="24"/>
              </w:rPr>
              <w:t>Предстоящо обнародване</w:t>
            </w:r>
          </w:p>
        </w:tc>
      </w:tr>
    </w:tbl>
    <w:p w:rsidR="00BA601B" w:rsidRDefault="00BA601B" w:rsidP="00C27AC0">
      <w:pPr>
        <w:pStyle w:val="IntenseQuote"/>
        <w:spacing w:after="0" w:line="360" w:lineRule="auto"/>
        <w:ind w:left="0" w:right="0"/>
        <w:jc w:val="center"/>
        <w:rPr>
          <w:rFonts w:ascii="Arial" w:hAnsi="Arial" w:cs="Arial"/>
        </w:rPr>
      </w:pPr>
    </w:p>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lastRenderedPageBreak/>
        <w:t>ИНТЕРЕСНО</w:t>
      </w:r>
    </w:p>
    <w:p w:rsidR="00A7188B" w:rsidRPr="006A5456" w:rsidRDefault="00A7188B" w:rsidP="00A7188B">
      <w:pPr>
        <w:spacing w:line="360" w:lineRule="auto"/>
        <w:rPr>
          <w:rFonts w:ascii="Arial" w:hAnsi="Arial" w:cs="Arial"/>
        </w:rPr>
      </w:pPr>
    </w:p>
    <w:p w:rsidR="004A69E8" w:rsidRPr="006A5456" w:rsidRDefault="007215B3" w:rsidP="004A69E8">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6C3ECF">
        <w:rPr>
          <w:rStyle w:val="Hyperlink"/>
          <w:rFonts w:ascii="Cambria" w:hAnsi="Cambria"/>
          <w:b/>
          <w:color w:val="2E74B5" w:themeColor="accent1" w:themeShade="BF"/>
          <w:sz w:val="28"/>
          <w:szCs w:val="28"/>
        </w:rPr>
        <w:t>9</w:t>
      </w:r>
      <w:r w:rsidR="004A69E8">
        <w:rPr>
          <w:rStyle w:val="Hyperlink"/>
          <w:rFonts w:ascii="Cambria" w:hAnsi="Cambria"/>
          <w:b/>
          <w:color w:val="2E74B5" w:themeColor="accent1" w:themeShade="BF"/>
          <w:sz w:val="28"/>
          <w:szCs w:val="28"/>
        </w:rPr>
        <w:t xml:space="preserve"> юни</w:t>
      </w:r>
    </w:p>
    <w:p w:rsidR="007215B3" w:rsidRPr="00727110" w:rsidRDefault="006C3ECF" w:rsidP="006C3ECF">
      <w:pPr>
        <w:spacing w:line="360" w:lineRule="auto"/>
        <w:jc w:val="both"/>
        <w:textAlignment w:val="top"/>
        <w:rPr>
          <w:rFonts w:ascii="Arial" w:hAnsi="Arial" w:cs="Arial"/>
          <w:b/>
          <w:color w:val="FF0000"/>
        </w:rPr>
      </w:pPr>
      <w:r w:rsidRPr="006C3ECF">
        <w:rPr>
          <w:rFonts w:ascii="Arial" w:hAnsi="Arial" w:cs="Arial"/>
          <w:b/>
          <w:color w:val="FF0000"/>
        </w:rPr>
        <w:t>Св. първовърховни апостоли Петър и Павел</w:t>
      </w:r>
      <w:r>
        <w:rPr>
          <w:rFonts w:ascii="Arial" w:hAnsi="Arial" w:cs="Arial"/>
          <w:b/>
          <w:color w:val="FF0000"/>
        </w:rPr>
        <w:t xml:space="preserve">. </w:t>
      </w:r>
      <w:r w:rsidRPr="006C3ECF">
        <w:rPr>
          <w:rFonts w:ascii="Arial" w:hAnsi="Arial" w:cs="Arial"/>
          <w:b/>
          <w:color w:val="FF0000"/>
        </w:rPr>
        <w:t xml:space="preserve">Празнуват: </w:t>
      </w:r>
      <w:r w:rsidRPr="006C3ECF">
        <w:rPr>
          <w:rFonts w:ascii="Arial" w:hAnsi="Arial" w:cs="Arial"/>
          <w:b/>
          <w:i/>
          <w:color w:val="FF0000"/>
        </w:rPr>
        <w:t>Петър, Павел, Петьо, Петрана, Петранка, Пепа, Петя, Павлин, Павлина, Павлета, Кремена, Камен, Пейо, Пенка, Пенчо</w:t>
      </w:r>
    </w:p>
    <w:p w:rsidR="006C3ECF" w:rsidRPr="006A5456" w:rsidRDefault="006C3ECF" w:rsidP="006C3ECF">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30 юни</w:t>
      </w:r>
    </w:p>
    <w:p w:rsidR="006C3ECF" w:rsidRDefault="006C3ECF" w:rsidP="006C3ECF">
      <w:pPr>
        <w:spacing w:line="360" w:lineRule="auto"/>
        <w:jc w:val="both"/>
        <w:textAlignment w:val="top"/>
        <w:rPr>
          <w:rFonts w:ascii="Arial" w:hAnsi="Arial" w:cs="Arial"/>
          <w:b/>
          <w:color w:val="FF0000"/>
        </w:rPr>
      </w:pPr>
      <w:r w:rsidRPr="006C3ECF">
        <w:rPr>
          <w:rFonts w:ascii="Arial" w:hAnsi="Arial" w:cs="Arial"/>
          <w:b/>
          <w:color w:val="FF0000"/>
        </w:rPr>
        <w:t>Събор на св. славни и всехвални 12 апостоли</w:t>
      </w:r>
      <w:r>
        <w:rPr>
          <w:rFonts w:ascii="Arial" w:hAnsi="Arial" w:cs="Arial"/>
          <w:b/>
          <w:color w:val="FF0000"/>
        </w:rPr>
        <w:t xml:space="preserve">. </w:t>
      </w:r>
      <w:r w:rsidRPr="006C3ECF">
        <w:rPr>
          <w:rFonts w:ascii="Arial" w:hAnsi="Arial" w:cs="Arial"/>
          <w:b/>
          <w:color w:val="FF0000"/>
        </w:rPr>
        <w:t xml:space="preserve">Празнуват: </w:t>
      </w:r>
      <w:r w:rsidRPr="006C3ECF">
        <w:rPr>
          <w:rFonts w:ascii="Arial" w:hAnsi="Arial" w:cs="Arial"/>
          <w:b/>
          <w:i/>
          <w:color w:val="FF0000"/>
        </w:rPr>
        <w:t>Апостол</w:t>
      </w:r>
    </w:p>
    <w:p w:rsidR="006A5E57" w:rsidRPr="006A5456" w:rsidRDefault="006C3ECF" w:rsidP="006A5E5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w:t>
      </w:r>
      <w:r w:rsidR="006A5E57">
        <w:rPr>
          <w:rStyle w:val="Hyperlink"/>
          <w:rFonts w:ascii="Cambria" w:hAnsi="Cambria"/>
          <w:b/>
          <w:color w:val="2E74B5" w:themeColor="accent1" w:themeShade="BF"/>
          <w:sz w:val="28"/>
          <w:szCs w:val="28"/>
        </w:rPr>
        <w:t xml:space="preserve"> </w:t>
      </w:r>
      <w:r w:rsidR="004470A4">
        <w:rPr>
          <w:rStyle w:val="Hyperlink"/>
          <w:rFonts w:ascii="Cambria" w:hAnsi="Cambria"/>
          <w:b/>
          <w:color w:val="2E74B5" w:themeColor="accent1" w:themeShade="BF"/>
          <w:sz w:val="28"/>
          <w:szCs w:val="28"/>
        </w:rPr>
        <w:t>ю</w:t>
      </w:r>
      <w:r>
        <w:rPr>
          <w:rStyle w:val="Hyperlink"/>
          <w:rFonts w:ascii="Cambria" w:hAnsi="Cambria"/>
          <w:b/>
          <w:color w:val="2E74B5" w:themeColor="accent1" w:themeShade="BF"/>
          <w:sz w:val="28"/>
          <w:szCs w:val="28"/>
        </w:rPr>
        <w:t>л</w:t>
      </w:r>
      <w:r w:rsidR="004470A4">
        <w:rPr>
          <w:rStyle w:val="Hyperlink"/>
          <w:rFonts w:ascii="Cambria" w:hAnsi="Cambria"/>
          <w:b/>
          <w:color w:val="2E74B5" w:themeColor="accent1" w:themeShade="BF"/>
          <w:sz w:val="28"/>
          <w:szCs w:val="28"/>
        </w:rPr>
        <w:t>и</w:t>
      </w:r>
    </w:p>
    <w:p w:rsidR="006C3ECF" w:rsidRDefault="006C3ECF" w:rsidP="006C3ECF">
      <w:pPr>
        <w:spacing w:line="360" w:lineRule="auto"/>
        <w:jc w:val="both"/>
        <w:textAlignment w:val="top"/>
        <w:rPr>
          <w:rFonts w:ascii="Arial" w:hAnsi="Arial" w:cs="Arial"/>
          <w:b/>
          <w:color w:val="FF0000"/>
        </w:rPr>
      </w:pPr>
      <w:r w:rsidRPr="006C3ECF">
        <w:rPr>
          <w:rFonts w:ascii="Arial" w:hAnsi="Arial" w:cs="Arial"/>
          <w:b/>
          <w:color w:val="FF0000"/>
        </w:rPr>
        <w:t>Международен ден на архитектурата</w:t>
      </w:r>
    </w:p>
    <w:p w:rsidR="007215B3" w:rsidRPr="006C3ECF" w:rsidRDefault="006C3ECF" w:rsidP="006C3ECF">
      <w:pPr>
        <w:spacing w:line="360" w:lineRule="auto"/>
        <w:jc w:val="both"/>
        <w:textAlignment w:val="top"/>
        <w:rPr>
          <w:rFonts w:ascii="Arial" w:hAnsi="Arial" w:cs="Arial"/>
          <w:b/>
          <w:i/>
          <w:color w:val="FF0000"/>
        </w:rPr>
      </w:pPr>
      <w:r w:rsidRPr="006C3ECF">
        <w:rPr>
          <w:rFonts w:ascii="Arial" w:hAnsi="Arial" w:cs="Arial"/>
          <w:b/>
          <w:color w:val="FF0000"/>
        </w:rPr>
        <w:t>Св. безсребреници Козма и Дамян</w:t>
      </w:r>
      <w:r>
        <w:rPr>
          <w:rFonts w:ascii="Arial" w:hAnsi="Arial" w:cs="Arial"/>
          <w:b/>
          <w:color w:val="FF0000"/>
        </w:rPr>
        <w:t xml:space="preserve">. </w:t>
      </w:r>
      <w:r w:rsidRPr="006C3ECF">
        <w:rPr>
          <w:rFonts w:ascii="Arial" w:hAnsi="Arial" w:cs="Arial"/>
          <w:b/>
          <w:color w:val="FF0000"/>
        </w:rPr>
        <w:t xml:space="preserve">Празнуват: </w:t>
      </w:r>
      <w:r w:rsidRPr="006C3ECF">
        <w:rPr>
          <w:rFonts w:ascii="Arial" w:hAnsi="Arial" w:cs="Arial"/>
          <w:b/>
          <w:i/>
          <w:color w:val="FF0000"/>
        </w:rPr>
        <w:t>Дамян, Дамяна, Дамянка, Даме, Кузман и др</w:t>
      </w:r>
      <w:r>
        <w:rPr>
          <w:rFonts w:ascii="Arial" w:hAnsi="Arial" w:cs="Arial"/>
          <w:b/>
          <w:i/>
          <w:color w:val="FF0000"/>
        </w:rPr>
        <w:t>.</w:t>
      </w:r>
    </w:p>
    <w:p w:rsidR="00906E31" w:rsidRPr="006A5456" w:rsidRDefault="007215B3" w:rsidP="00906E31">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906E31">
        <w:rPr>
          <w:rStyle w:val="Hyperlink"/>
          <w:rFonts w:ascii="Cambria" w:hAnsi="Cambria"/>
          <w:b/>
          <w:color w:val="2E74B5" w:themeColor="accent1" w:themeShade="BF"/>
          <w:sz w:val="28"/>
          <w:szCs w:val="28"/>
        </w:rPr>
        <w:t xml:space="preserve"> </w:t>
      </w:r>
      <w:r w:rsidR="008458F5">
        <w:rPr>
          <w:rStyle w:val="Hyperlink"/>
          <w:rFonts w:ascii="Cambria" w:hAnsi="Cambria"/>
          <w:b/>
          <w:color w:val="2E74B5" w:themeColor="accent1" w:themeShade="BF"/>
          <w:sz w:val="28"/>
          <w:szCs w:val="28"/>
        </w:rPr>
        <w:t>ю</w:t>
      </w:r>
      <w:r w:rsidR="006C3ECF">
        <w:rPr>
          <w:rStyle w:val="Hyperlink"/>
          <w:rFonts w:ascii="Cambria" w:hAnsi="Cambria"/>
          <w:b/>
          <w:color w:val="2E74B5" w:themeColor="accent1" w:themeShade="BF"/>
          <w:sz w:val="28"/>
          <w:szCs w:val="28"/>
        </w:rPr>
        <w:t>л</w:t>
      </w:r>
      <w:r w:rsidR="008458F5">
        <w:rPr>
          <w:rStyle w:val="Hyperlink"/>
          <w:rFonts w:ascii="Cambria" w:hAnsi="Cambria"/>
          <w:b/>
          <w:color w:val="2E74B5" w:themeColor="accent1" w:themeShade="BF"/>
          <w:sz w:val="28"/>
          <w:szCs w:val="28"/>
        </w:rPr>
        <w:t>и</w:t>
      </w:r>
    </w:p>
    <w:p w:rsidR="004A69E8" w:rsidRDefault="006C3ECF" w:rsidP="004470A4">
      <w:pPr>
        <w:spacing w:line="360" w:lineRule="auto"/>
        <w:jc w:val="both"/>
        <w:textAlignment w:val="top"/>
        <w:rPr>
          <w:rStyle w:val="Hyperlink"/>
          <w:rFonts w:ascii="Arial" w:hAnsi="Arial" w:cs="Arial"/>
          <w:b/>
          <w:color w:val="FF0000"/>
          <w:u w:val="none"/>
        </w:rPr>
      </w:pPr>
      <w:r w:rsidRPr="006C3ECF">
        <w:rPr>
          <w:rFonts w:ascii="Arial" w:hAnsi="Arial" w:cs="Arial"/>
          <w:b/>
          <w:color w:val="FF0000"/>
        </w:rPr>
        <w:t>Световен ден на неидентифицираните летящи обекти (НЛО)</w:t>
      </w:r>
    </w:p>
    <w:p w:rsidR="006C3ECF" w:rsidRPr="004A69E8" w:rsidRDefault="006C3ECF" w:rsidP="004470A4">
      <w:pPr>
        <w:spacing w:line="360" w:lineRule="auto"/>
        <w:jc w:val="both"/>
        <w:textAlignment w:val="top"/>
        <w:rPr>
          <w:rStyle w:val="Hyperlink"/>
          <w:rFonts w:ascii="Arial" w:hAnsi="Arial" w:cs="Arial"/>
          <w:b/>
          <w:color w:val="FF0000"/>
          <w:u w:val="none"/>
        </w:rPr>
      </w:pPr>
      <w:r w:rsidRPr="006C3ECF">
        <w:rPr>
          <w:rStyle w:val="Hyperlink"/>
          <w:rFonts w:ascii="Arial" w:hAnsi="Arial" w:cs="Arial"/>
          <w:b/>
          <w:color w:val="FF0000"/>
          <w:u w:val="none"/>
        </w:rPr>
        <w:t>Международен ден на спортния журналист</w:t>
      </w:r>
    </w:p>
    <w:p w:rsidR="00932172" w:rsidRPr="006A5456" w:rsidRDefault="006C3ECF" w:rsidP="00DA3FEA">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4</w:t>
      </w:r>
      <w:r w:rsidR="00932172">
        <w:rPr>
          <w:rStyle w:val="Hyperlink"/>
          <w:rFonts w:ascii="Cambria" w:hAnsi="Cambria"/>
          <w:b/>
          <w:color w:val="2E74B5" w:themeColor="accent1" w:themeShade="BF"/>
          <w:sz w:val="28"/>
          <w:szCs w:val="28"/>
        </w:rPr>
        <w:t xml:space="preserve"> ю</w:t>
      </w:r>
      <w:r>
        <w:rPr>
          <w:rStyle w:val="Hyperlink"/>
          <w:rFonts w:ascii="Cambria" w:hAnsi="Cambria"/>
          <w:b/>
          <w:color w:val="2E74B5" w:themeColor="accent1" w:themeShade="BF"/>
          <w:sz w:val="28"/>
          <w:szCs w:val="28"/>
        </w:rPr>
        <w:t>л</w:t>
      </w:r>
      <w:r w:rsidR="00932172">
        <w:rPr>
          <w:rStyle w:val="Hyperlink"/>
          <w:rFonts w:ascii="Cambria" w:hAnsi="Cambria"/>
          <w:b/>
          <w:color w:val="2E74B5" w:themeColor="accent1" w:themeShade="BF"/>
          <w:sz w:val="28"/>
          <w:szCs w:val="28"/>
        </w:rPr>
        <w:t>и</w:t>
      </w:r>
    </w:p>
    <w:p w:rsidR="007215B3" w:rsidRDefault="006C3ECF" w:rsidP="004A69E8">
      <w:pPr>
        <w:spacing w:line="360" w:lineRule="auto"/>
        <w:jc w:val="both"/>
        <w:textAlignment w:val="top"/>
        <w:rPr>
          <w:rStyle w:val="Hyperlink"/>
          <w:rFonts w:ascii="Arial" w:hAnsi="Arial" w:cs="Arial"/>
          <w:b/>
          <w:color w:val="FF0000"/>
          <w:u w:val="none"/>
        </w:rPr>
      </w:pPr>
      <w:r w:rsidRPr="006C3ECF">
        <w:rPr>
          <w:rFonts w:ascii="Arial" w:hAnsi="Arial" w:cs="Arial"/>
          <w:b/>
          <w:color w:val="FF0000"/>
        </w:rPr>
        <w:t>Международен ден на кооперативите</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BA601B" w:rsidRPr="00BA601B" w:rsidRDefault="00BA601B" w:rsidP="00BA601B">
      <w:pPr>
        <w:shd w:val="clear" w:color="auto" w:fill="FFFFFF"/>
        <w:spacing w:line="360" w:lineRule="auto"/>
        <w:jc w:val="center"/>
        <w:rPr>
          <w:rFonts w:ascii="Arial" w:hAnsi="Arial" w:cs="Arial"/>
        </w:rPr>
      </w:pPr>
      <w:r w:rsidRPr="00BA601B">
        <w:rPr>
          <w:rFonts w:ascii="Arial" w:hAnsi="Arial" w:cs="Arial"/>
        </w:rPr>
        <w:t>Разпит в полицията.</w:t>
      </w:r>
    </w:p>
    <w:p w:rsidR="00BA601B" w:rsidRPr="00BA601B" w:rsidRDefault="00BA601B" w:rsidP="00BA601B">
      <w:pPr>
        <w:shd w:val="clear" w:color="auto" w:fill="FFFFFF"/>
        <w:spacing w:line="360" w:lineRule="auto"/>
        <w:jc w:val="center"/>
        <w:rPr>
          <w:rFonts w:ascii="Arial" w:hAnsi="Arial" w:cs="Arial"/>
        </w:rPr>
      </w:pPr>
      <w:r w:rsidRPr="00BA601B">
        <w:rPr>
          <w:rFonts w:ascii="Arial" w:hAnsi="Arial" w:cs="Arial"/>
        </w:rPr>
        <w:t>- Познат ли ви е този пистолет?</w:t>
      </w:r>
    </w:p>
    <w:p w:rsidR="00BA601B" w:rsidRPr="00BA601B" w:rsidRDefault="00BA601B" w:rsidP="00BA601B">
      <w:pPr>
        <w:shd w:val="clear" w:color="auto" w:fill="FFFFFF"/>
        <w:spacing w:line="360" w:lineRule="auto"/>
        <w:jc w:val="center"/>
        <w:rPr>
          <w:rFonts w:ascii="Arial" w:hAnsi="Arial" w:cs="Arial"/>
        </w:rPr>
      </w:pPr>
      <w:r w:rsidRPr="00BA601B">
        <w:rPr>
          <w:rFonts w:ascii="Arial" w:hAnsi="Arial" w:cs="Arial"/>
        </w:rPr>
        <w:t>- Да, познат ми е.</w:t>
      </w:r>
    </w:p>
    <w:p w:rsidR="00BA601B" w:rsidRPr="00BA601B" w:rsidRDefault="00BA601B" w:rsidP="00BA601B">
      <w:pPr>
        <w:shd w:val="clear" w:color="auto" w:fill="FFFFFF"/>
        <w:spacing w:line="360" w:lineRule="auto"/>
        <w:jc w:val="center"/>
        <w:rPr>
          <w:rFonts w:ascii="Arial" w:hAnsi="Arial" w:cs="Arial"/>
        </w:rPr>
      </w:pPr>
      <w:r w:rsidRPr="00BA601B">
        <w:rPr>
          <w:rFonts w:ascii="Arial" w:hAnsi="Arial" w:cs="Arial"/>
        </w:rPr>
        <w:t>- Охо, ще си признаеш ти! И откъде ти е познат?</w:t>
      </w:r>
    </w:p>
    <w:p w:rsidR="00BA601B" w:rsidRDefault="00BA601B" w:rsidP="00BA601B">
      <w:pPr>
        <w:shd w:val="clear" w:color="auto" w:fill="FFFFFF"/>
        <w:spacing w:line="360" w:lineRule="auto"/>
        <w:jc w:val="center"/>
        <w:rPr>
          <w:rFonts w:ascii="Arial" w:hAnsi="Arial" w:cs="Arial"/>
        </w:rPr>
      </w:pPr>
      <w:r w:rsidRPr="00BA601B">
        <w:rPr>
          <w:rFonts w:ascii="Arial" w:hAnsi="Arial" w:cs="Arial"/>
        </w:rPr>
        <w:t>- Ами вече осми ден ми го показвате.</w:t>
      </w:r>
      <w:r w:rsidRPr="00BA601B">
        <w:rPr>
          <w:rFonts w:ascii="Arial" w:hAnsi="Arial" w:cs="Arial"/>
        </w:rPr>
        <w:t xml:space="preserve"> </w:t>
      </w:r>
    </w:p>
    <w:p w:rsidR="00A7188B" w:rsidRPr="006A5456" w:rsidRDefault="00A7188B" w:rsidP="00BA601B">
      <w:pPr>
        <w:shd w:val="clear" w:color="auto" w:fill="FFFFFF"/>
        <w:spacing w:line="360" w:lineRule="auto"/>
        <w:jc w:val="center"/>
        <w:rPr>
          <w:rFonts w:ascii="Arial" w:hAnsi="Arial" w:cs="Arial"/>
        </w:rPr>
      </w:pPr>
      <w:bookmarkStart w:id="0" w:name="_GoBack"/>
      <w:bookmarkEnd w:id="0"/>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298C"/>
    <w:rsid w:val="0001447C"/>
    <w:rsid w:val="000154DC"/>
    <w:rsid w:val="0001584A"/>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57BA"/>
    <w:rsid w:val="0003656B"/>
    <w:rsid w:val="000367C9"/>
    <w:rsid w:val="00037988"/>
    <w:rsid w:val="00037EB8"/>
    <w:rsid w:val="0004091E"/>
    <w:rsid w:val="00041CD8"/>
    <w:rsid w:val="0004232F"/>
    <w:rsid w:val="0004290A"/>
    <w:rsid w:val="00042F15"/>
    <w:rsid w:val="00045AB8"/>
    <w:rsid w:val="000465B9"/>
    <w:rsid w:val="00050805"/>
    <w:rsid w:val="00050FB1"/>
    <w:rsid w:val="000510B0"/>
    <w:rsid w:val="00054D39"/>
    <w:rsid w:val="000570B3"/>
    <w:rsid w:val="00057203"/>
    <w:rsid w:val="00057212"/>
    <w:rsid w:val="00061659"/>
    <w:rsid w:val="0006271C"/>
    <w:rsid w:val="00066267"/>
    <w:rsid w:val="00066553"/>
    <w:rsid w:val="000670C6"/>
    <w:rsid w:val="0006764C"/>
    <w:rsid w:val="00070DE2"/>
    <w:rsid w:val="00072AB1"/>
    <w:rsid w:val="00073001"/>
    <w:rsid w:val="00075AA8"/>
    <w:rsid w:val="00077434"/>
    <w:rsid w:val="000774CD"/>
    <w:rsid w:val="00077582"/>
    <w:rsid w:val="00077CFB"/>
    <w:rsid w:val="000804A5"/>
    <w:rsid w:val="00080F30"/>
    <w:rsid w:val="000821E5"/>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C7F"/>
    <w:rsid w:val="000E6E46"/>
    <w:rsid w:val="000E7279"/>
    <w:rsid w:val="000E7331"/>
    <w:rsid w:val="000E7A0E"/>
    <w:rsid w:val="000E7BD5"/>
    <w:rsid w:val="000E7F8D"/>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666A"/>
    <w:rsid w:val="00157A4A"/>
    <w:rsid w:val="00157E25"/>
    <w:rsid w:val="00161553"/>
    <w:rsid w:val="00161EB1"/>
    <w:rsid w:val="00162FCD"/>
    <w:rsid w:val="001631EF"/>
    <w:rsid w:val="00164448"/>
    <w:rsid w:val="0016532E"/>
    <w:rsid w:val="00165A55"/>
    <w:rsid w:val="00165CF0"/>
    <w:rsid w:val="001669A7"/>
    <w:rsid w:val="00167122"/>
    <w:rsid w:val="001703F8"/>
    <w:rsid w:val="00171645"/>
    <w:rsid w:val="00172CE0"/>
    <w:rsid w:val="00173FDB"/>
    <w:rsid w:val="00175C70"/>
    <w:rsid w:val="0017633E"/>
    <w:rsid w:val="00176C61"/>
    <w:rsid w:val="001779CE"/>
    <w:rsid w:val="00180043"/>
    <w:rsid w:val="001803E5"/>
    <w:rsid w:val="0018158D"/>
    <w:rsid w:val="00182A65"/>
    <w:rsid w:val="00182B0F"/>
    <w:rsid w:val="00182BED"/>
    <w:rsid w:val="0018474D"/>
    <w:rsid w:val="00187887"/>
    <w:rsid w:val="00193043"/>
    <w:rsid w:val="00193632"/>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4E5B"/>
    <w:rsid w:val="001E5C9A"/>
    <w:rsid w:val="001E5F4A"/>
    <w:rsid w:val="001F0232"/>
    <w:rsid w:val="001F0A90"/>
    <w:rsid w:val="001F1FF3"/>
    <w:rsid w:val="001F3D26"/>
    <w:rsid w:val="001F41C4"/>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07AB9"/>
    <w:rsid w:val="00211B93"/>
    <w:rsid w:val="0021343A"/>
    <w:rsid w:val="00214FD0"/>
    <w:rsid w:val="00220B47"/>
    <w:rsid w:val="00220C50"/>
    <w:rsid w:val="002214AC"/>
    <w:rsid w:val="00222FBF"/>
    <w:rsid w:val="0022350B"/>
    <w:rsid w:val="002259C4"/>
    <w:rsid w:val="00231019"/>
    <w:rsid w:val="002328B3"/>
    <w:rsid w:val="002340EB"/>
    <w:rsid w:val="002342A8"/>
    <w:rsid w:val="00235316"/>
    <w:rsid w:val="002420EA"/>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1A52"/>
    <w:rsid w:val="002727A0"/>
    <w:rsid w:val="00273DE4"/>
    <w:rsid w:val="00274351"/>
    <w:rsid w:val="002746A9"/>
    <w:rsid w:val="00274DD7"/>
    <w:rsid w:val="00276124"/>
    <w:rsid w:val="0027631C"/>
    <w:rsid w:val="0027699B"/>
    <w:rsid w:val="00281834"/>
    <w:rsid w:val="00283AA1"/>
    <w:rsid w:val="00285823"/>
    <w:rsid w:val="0028641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378C"/>
    <w:rsid w:val="002A67DB"/>
    <w:rsid w:val="002A7EE5"/>
    <w:rsid w:val="002B09B5"/>
    <w:rsid w:val="002B3397"/>
    <w:rsid w:val="002B4EAA"/>
    <w:rsid w:val="002B67A7"/>
    <w:rsid w:val="002B6BAC"/>
    <w:rsid w:val="002B6EEA"/>
    <w:rsid w:val="002C080E"/>
    <w:rsid w:val="002C353A"/>
    <w:rsid w:val="002C4721"/>
    <w:rsid w:val="002C63F2"/>
    <w:rsid w:val="002C742B"/>
    <w:rsid w:val="002C7FF0"/>
    <w:rsid w:val="002D1E7D"/>
    <w:rsid w:val="002D2790"/>
    <w:rsid w:val="002D4AC2"/>
    <w:rsid w:val="002D4C0B"/>
    <w:rsid w:val="002D643C"/>
    <w:rsid w:val="002D6803"/>
    <w:rsid w:val="002D74BA"/>
    <w:rsid w:val="002D76F7"/>
    <w:rsid w:val="002E11C4"/>
    <w:rsid w:val="002E3C3A"/>
    <w:rsid w:val="002E4132"/>
    <w:rsid w:val="002E4669"/>
    <w:rsid w:val="002E5433"/>
    <w:rsid w:val="002E576A"/>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2CD8"/>
    <w:rsid w:val="00324A3D"/>
    <w:rsid w:val="00325D3C"/>
    <w:rsid w:val="00325FE9"/>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52D1"/>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7F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35DB"/>
    <w:rsid w:val="003743BE"/>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30DD"/>
    <w:rsid w:val="003A40F7"/>
    <w:rsid w:val="003A42FB"/>
    <w:rsid w:val="003A4C77"/>
    <w:rsid w:val="003A4F02"/>
    <w:rsid w:val="003A68D1"/>
    <w:rsid w:val="003A7B52"/>
    <w:rsid w:val="003A7F67"/>
    <w:rsid w:val="003B06C3"/>
    <w:rsid w:val="003B5C46"/>
    <w:rsid w:val="003B74D1"/>
    <w:rsid w:val="003C214C"/>
    <w:rsid w:val="003C2C99"/>
    <w:rsid w:val="003C425D"/>
    <w:rsid w:val="003C5860"/>
    <w:rsid w:val="003C5B00"/>
    <w:rsid w:val="003C60BA"/>
    <w:rsid w:val="003D00C0"/>
    <w:rsid w:val="003D12B4"/>
    <w:rsid w:val="003D1D89"/>
    <w:rsid w:val="003D20D1"/>
    <w:rsid w:val="003D2267"/>
    <w:rsid w:val="003D44B3"/>
    <w:rsid w:val="003D4E46"/>
    <w:rsid w:val="003D4F80"/>
    <w:rsid w:val="003D5D1D"/>
    <w:rsid w:val="003D69C1"/>
    <w:rsid w:val="003D78D9"/>
    <w:rsid w:val="003D7F9F"/>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3DC"/>
    <w:rsid w:val="0042447A"/>
    <w:rsid w:val="004245A1"/>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0A4"/>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7013B"/>
    <w:rsid w:val="004703DB"/>
    <w:rsid w:val="00470C92"/>
    <w:rsid w:val="004725D4"/>
    <w:rsid w:val="004732BE"/>
    <w:rsid w:val="004737E2"/>
    <w:rsid w:val="00474034"/>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12AC"/>
    <w:rsid w:val="004A1D44"/>
    <w:rsid w:val="004A2112"/>
    <w:rsid w:val="004A2BF5"/>
    <w:rsid w:val="004A3002"/>
    <w:rsid w:val="004A49D4"/>
    <w:rsid w:val="004A5499"/>
    <w:rsid w:val="004A69E8"/>
    <w:rsid w:val="004A783D"/>
    <w:rsid w:val="004B2800"/>
    <w:rsid w:val="004B28A0"/>
    <w:rsid w:val="004B364C"/>
    <w:rsid w:val="004B3CAD"/>
    <w:rsid w:val="004B414F"/>
    <w:rsid w:val="004B6DC5"/>
    <w:rsid w:val="004B7D5F"/>
    <w:rsid w:val="004C036F"/>
    <w:rsid w:val="004C2447"/>
    <w:rsid w:val="004C2FF1"/>
    <w:rsid w:val="004C35AD"/>
    <w:rsid w:val="004C4169"/>
    <w:rsid w:val="004C5137"/>
    <w:rsid w:val="004C5951"/>
    <w:rsid w:val="004C5959"/>
    <w:rsid w:val="004C67E9"/>
    <w:rsid w:val="004C765A"/>
    <w:rsid w:val="004C7A7A"/>
    <w:rsid w:val="004D0A5A"/>
    <w:rsid w:val="004D52A8"/>
    <w:rsid w:val="004D5D1F"/>
    <w:rsid w:val="004D6751"/>
    <w:rsid w:val="004D7A57"/>
    <w:rsid w:val="004E059A"/>
    <w:rsid w:val="004E1257"/>
    <w:rsid w:val="004E1B59"/>
    <w:rsid w:val="004E23EC"/>
    <w:rsid w:val="004E2403"/>
    <w:rsid w:val="004E2C42"/>
    <w:rsid w:val="004E3BBA"/>
    <w:rsid w:val="004E50FD"/>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0E0D"/>
    <w:rsid w:val="005514B7"/>
    <w:rsid w:val="0055300F"/>
    <w:rsid w:val="00554913"/>
    <w:rsid w:val="005571CA"/>
    <w:rsid w:val="005572CB"/>
    <w:rsid w:val="0055753E"/>
    <w:rsid w:val="00557706"/>
    <w:rsid w:val="00557838"/>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58BF"/>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0DB"/>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18FE"/>
    <w:rsid w:val="005D2FF3"/>
    <w:rsid w:val="005D396C"/>
    <w:rsid w:val="005E05C8"/>
    <w:rsid w:val="005E0D77"/>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0E97"/>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2D2"/>
    <w:rsid w:val="00634516"/>
    <w:rsid w:val="00634626"/>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89"/>
    <w:rsid w:val="006515E7"/>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5201"/>
    <w:rsid w:val="00680213"/>
    <w:rsid w:val="006808C1"/>
    <w:rsid w:val="0068533B"/>
    <w:rsid w:val="0068616C"/>
    <w:rsid w:val="00687892"/>
    <w:rsid w:val="006900F2"/>
    <w:rsid w:val="00690CDA"/>
    <w:rsid w:val="006913EB"/>
    <w:rsid w:val="006918B3"/>
    <w:rsid w:val="006923D8"/>
    <w:rsid w:val="006934BF"/>
    <w:rsid w:val="00693A30"/>
    <w:rsid w:val="006A2DD7"/>
    <w:rsid w:val="006A3459"/>
    <w:rsid w:val="006A3CA9"/>
    <w:rsid w:val="006A434C"/>
    <w:rsid w:val="006A4B1C"/>
    <w:rsid w:val="006A524D"/>
    <w:rsid w:val="006A5456"/>
    <w:rsid w:val="006A5908"/>
    <w:rsid w:val="006A5E57"/>
    <w:rsid w:val="006A6270"/>
    <w:rsid w:val="006A637B"/>
    <w:rsid w:val="006A7C01"/>
    <w:rsid w:val="006A7D6F"/>
    <w:rsid w:val="006B0770"/>
    <w:rsid w:val="006B15FD"/>
    <w:rsid w:val="006B45E6"/>
    <w:rsid w:val="006B4CA2"/>
    <w:rsid w:val="006B4E11"/>
    <w:rsid w:val="006C1814"/>
    <w:rsid w:val="006C29DA"/>
    <w:rsid w:val="006C354F"/>
    <w:rsid w:val="006C3ECF"/>
    <w:rsid w:val="006C49EB"/>
    <w:rsid w:val="006C68CA"/>
    <w:rsid w:val="006C6D97"/>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375"/>
    <w:rsid w:val="006F4563"/>
    <w:rsid w:val="006F5D21"/>
    <w:rsid w:val="007011B6"/>
    <w:rsid w:val="00701D55"/>
    <w:rsid w:val="0070214D"/>
    <w:rsid w:val="007031EA"/>
    <w:rsid w:val="00703CDC"/>
    <w:rsid w:val="0070707C"/>
    <w:rsid w:val="007100E0"/>
    <w:rsid w:val="00712546"/>
    <w:rsid w:val="00714A20"/>
    <w:rsid w:val="007152C2"/>
    <w:rsid w:val="00717CEF"/>
    <w:rsid w:val="007202AB"/>
    <w:rsid w:val="00720726"/>
    <w:rsid w:val="007215B3"/>
    <w:rsid w:val="00722BB2"/>
    <w:rsid w:val="007239E1"/>
    <w:rsid w:val="00723A7F"/>
    <w:rsid w:val="007242D0"/>
    <w:rsid w:val="0072647A"/>
    <w:rsid w:val="00727110"/>
    <w:rsid w:val="0072796E"/>
    <w:rsid w:val="00727D00"/>
    <w:rsid w:val="0073028C"/>
    <w:rsid w:val="00730F3D"/>
    <w:rsid w:val="00732CCE"/>
    <w:rsid w:val="00733477"/>
    <w:rsid w:val="00735884"/>
    <w:rsid w:val="00737A82"/>
    <w:rsid w:val="007409C4"/>
    <w:rsid w:val="00740ADF"/>
    <w:rsid w:val="00741249"/>
    <w:rsid w:val="007440F9"/>
    <w:rsid w:val="00745804"/>
    <w:rsid w:val="00745A5E"/>
    <w:rsid w:val="00745F9E"/>
    <w:rsid w:val="00746C1A"/>
    <w:rsid w:val="00746D3F"/>
    <w:rsid w:val="0075000E"/>
    <w:rsid w:val="00751C75"/>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76EC4"/>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07"/>
    <w:rsid w:val="007B3C68"/>
    <w:rsid w:val="007B3E2E"/>
    <w:rsid w:val="007B415D"/>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0C9B"/>
    <w:rsid w:val="007E11CF"/>
    <w:rsid w:val="007E25E1"/>
    <w:rsid w:val="007E2B01"/>
    <w:rsid w:val="007E3ECA"/>
    <w:rsid w:val="007E508E"/>
    <w:rsid w:val="007E6205"/>
    <w:rsid w:val="007E72DB"/>
    <w:rsid w:val="007E7649"/>
    <w:rsid w:val="007F071C"/>
    <w:rsid w:val="007F23BF"/>
    <w:rsid w:val="007F3A92"/>
    <w:rsid w:val="007F3D21"/>
    <w:rsid w:val="007F3F41"/>
    <w:rsid w:val="007F3F4D"/>
    <w:rsid w:val="007F5A56"/>
    <w:rsid w:val="007F5A7B"/>
    <w:rsid w:val="007F6FAE"/>
    <w:rsid w:val="007F7628"/>
    <w:rsid w:val="0080131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58F5"/>
    <w:rsid w:val="008460F5"/>
    <w:rsid w:val="008465ED"/>
    <w:rsid w:val="00850A2A"/>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1762"/>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319E"/>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A65"/>
    <w:rsid w:val="008D3B44"/>
    <w:rsid w:val="008D3BE8"/>
    <w:rsid w:val="008D49BE"/>
    <w:rsid w:val="008D4C2E"/>
    <w:rsid w:val="008D741B"/>
    <w:rsid w:val="008E06BD"/>
    <w:rsid w:val="008E0AAA"/>
    <w:rsid w:val="008E0F48"/>
    <w:rsid w:val="008E17BA"/>
    <w:rsid w:val="008E2464"/>
    <w:rsid w:val="008E62BA"/>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6E31"/>
    <w:rsid w:val="00907C91"/>
    <w:rsid w:val="00907F4D"/>
    <w:rsid w:val="00913890"/>
    <w:rsid w:val="009154F2"/>
    <w:rsid w:val="009157D1"/>
    <w:rsid w:val="0091596F"/>
    <w:rsid w:val="00916B9E"/>
    <w:rsid w:val="00917145"/>
    <w:rsid w:val="00917173"/>
    <w:rsid w:val="0092259D"/>
    <w:rsid w:val="00923602"/>
    <w:rsid w:val="0092374E"/>
    <w:rsid w:val="00923C2D"/>
    <w:rsid w:val="009245C6"/>
    <w:rsid w:val="00930208"/>
    <w:rsid w:val="0093181F"/>
    <w:rsid w:val="00932172"/>
    <w:rsid w:val="009321FA"/>
    <w:rsid w:val="0093695C"/>
    <w:rsid w:val="00936B6A"/>
    <w:rsid w:val="00936D15"/>
    <w:rsid w:val="00937514"/>
    <w:rsid w:val="00940490"/>
    <w:rsid w:val="00940F6A"/>
    <w:rsid w:val="0094152E"/>
    <w:rsid w:val="00941E29"/>
    <w:rsid w:val="00942434"/>
    <w:rsid w:val="009435FD"/>
    <w:rsid w:val="009439D7"/>
    <w:rsid w:val="00945A4E"/>
    <w:rsid w:val="009461DB"/>
    <w:rsid w:val="00950C65"/>
    <w:rsid w:val="00950E49"/>
    <w:rsid w:val="00950EA1"/>
    <w:rsid w:val="009521EE"/>
    <w:rsid w:val="00952259"/>
    <w:rsid w:val="0095276B"/>
    <w:rsid w:val="00952C40"/>
    <w:rsid w:val="00956875"/>
    <w:rsid w:val="00961490"/>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5FC9"/>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A7BE8"/>
    <w:rsid w:val="009B1BD0"/>
    <w:rsid w:val="009B25AD"/>
    <w:rsid w:val="009B346E"/>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6C66"/>
    <w:rsid w:val="009F71E6"/>
    <w:rsid w:val="009F7F6D"/>
    <w:rsid w:val="00A00D2B"/>
    <w:rsid w:val="00A01E94"/>
    <w:rsid w:val="00A03640"/>
    <w:rsid w:val="00A0434B"/>
    <w:rsid w:val="00A06251"/>
    <w:rsid w:val="00A0672F"/>
    <w:rsid w:val="00A073C8"/>
    <w:rsid w:val="00A108BF"/>
    <w:rsid w:val="00A109DE"/>
    <w:rsid w:val="00A10F4D"/>
    <w:rsid w:val="00A163C0"/>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1C10"/>
    <w:rsid w:val="00A63073"/>
    <w:rsid w:val="00A63A4D"/>
    <w:rsid w:val="00A63D98"/>
    <w:rsid w:val="00A650B0"/>
    <w:rsid w:val="00A667D6"/>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3BF3"/>
    <w:rsid w:val="00AB4382"/>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3818"/>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14C9"/>
    <w:rsid w:val="00B225B7"/>
    <w:rsid w:val="00B2262B"/>
    <w:rsid w:val="00B22E79"/>
    <w:rsid w:val="00B24078"/>
    <w:rsid w:val="00B2467C"/>
    <w:rsid w:val="00B248A1"/>
    <w:rsid w:val="00B26D2E"/>
    <w:rsid w:val="00B272D5"/>
    <w:rsid w:val="00B27768"/>
    <w:rsid w:val="00B27AEA"/>
    <w:rsid w:val="00B301AD"/>
    <w:rsid w:val="00B306C6"/>
    <w:rsid w:val="00B314FF"/>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66C"/>
    <w:rsid w:val="00B94708"/>
    <w:rsid w:val="00B9749F"/>
    <w:rsid w:val="00B97BA6"/>
    <w:rsid w:val="00BA0B83"/>
    <w:rsid w:val="00BA1B00"/>
    <w:rsid w:val="00BA410F"/>
    <w:rsid w:val="00BA5029"/>
    <w:rsid w:val="00BA52F4"/>
    <w:rsid w:val="00BA601B"/>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237"/>
    <w:rsid w:val="00BE5EA7"/>
    <w:rsid w:val="00BE672D"/>
    <w:rsid w:val="00BE6C13"/>
    <w:rsid w:val="00BE7A4C"/>
    <w:rsid w:val="00BF1FA5"/>
    <w:rsid w:val="00BF273D"/>
    <w:rsid w:val="00BF2777"/>
    <w:rsid w:val="00BF30E1"/>
    <w:rsid w:val="00BF342D"/>
    <w:rsid w:val="00BF360C"/>
    <w:rsid w:val="00BF4B25"/>
    <w:rsid w:val="00BF56A5"/>
    <w:rsid w:val="00BF6921"/>
    <w:rsid w:val="00BF7D8F"/>
    <w:rsid w:val="00C011F5"/>
    <w:rsid w:val="00C01980"/>
    <w:rsid w:val="00C020FF"/>
    <w:rsid w:val="00C03121"/>
    <w:rsid w:val="00C047CB"/>
    <w:rsid w:val="00C055D5"/>
    <w:rsid w:val="00C05F9B"/>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2D33"/>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6770"/>
    <w:rsid w:val="00C57F43"/>
    <w:rsid w:val="00C60C39"/>
    <w:rsid w:val="00C628B1"/>
    <w:rsid w:val="00C66A6C"/>
    <w:rsid w:val="00C71707"/>
    <w:rsid w:val="00C72D1F"/>
    <w:rsid w:val="00C769F1"/>
    <w:rsid w:val="00C8009E"/>
    <w:rsid w:val="00C823AB"/>
    <w:rsid w:val="00C8256E"/>
    <w:rsid w:val="00C832AF"/>
    <w:rsid w:val="00C83D5A"/>
    <w:rsid w:val="00C8424A"/>
    <w:rsid w:val="00C90471"/>
    <w:rsid w:val="00C911FB"/>
    <w:rsid w:val="00C930F7"/>
    <w:rsid w:val="00C936F9"/>
    <w:rsid w:val="00C96635"/>
    <w:rsid w:val="00C96A81"/>
    <w:rsid w:val="00C96D49"/>
    <w:rsid w:val="00C9710C"/>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379F"/>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4A6"/>
    <w:rsid w:val="00CF0655"/>
    <w:rsid w:val="00CF2A3B"/>
    <w:rsid w:val="00CF3331"/>
    <w:rsid w:val="00CF3FDD"/>
    <w:rsid w:val="00CF43F5"/>
    <w:rsid w:val="00CF70BD"/>
    <w:rsid w:val="00CF7228"/>
    <w:rsid w:val="00D00AFC"/>
    <w:rsid w:val="00D0103F"/>
    <w:rsid w:val="00D01AFA"/>
    <w:rsid w:val="00D0276F"/>
    <w:rsid w:val="00D02CAF"/>
    <w:rsid w:val="00D04E5F"/>
    <w:rsid w:val="00D050D5"/>
    <w:rsid w:val="00D0511D"/>
    <w:rsid w:val="00D0535C"/>
    <w:rsid w:val="00D0558E"/>
    <w:rsid w:val="00D0679C"/>
    <w:rsid w:val="00D072D1"/>
    <w:rsid w:val="00D11A75"/>
    <w:rsid w:val="00D13F27"/>
    <w:rsid w:val="00D16DFC"/>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5DA"/>
    <w:rsid w:val="00D5121A"/>
    <w:rsid w:val="00D513EB"/>
    <w:rsid w:val="00D51F93"/>
    <w:rsid w:val="00D535EB"/>
    <w:rsid w:val="00D53C8F"/>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3FE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4590"/>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7783"/>
    <w:rsid w:val="00DE7967"/>
    <w:rsid w:val="00DE7E5B"/>
    <w:rsid w:val="00DF09E2"/>
    <w:rsid w:val="00DF10AE"/>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07DC6"/>
    <w:rsid w:val="00E13E41"/>
    <w:rsid w:val="00E20754"/>
    <w:rsid w:val="00E21945"/>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09D1"/>
    <w:rsid w:val="00E61E07"/>
    <w:rsid w:val="00E62860"/>
    <w:rsid w:val="00E6320B"/>
    <w:rsid w:val="00E63F39"/>
    <w:rsid w:val="00E6477D"/>
    <w:rsid w:val="00E64D9C"/>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60E"/>
    <w:rsid w:val="00E87A8D"/>
    <w:rsid w:val="00E92191"/>
    <w:rsid w:val="00E93988"/>
    <w:rsid w:val="00E93E6D"/>
    <w:rsid w:val="00E94391"/>
    <w:rsid w:val="00E9482A"/>
    <w:rsid w:val="00E9572C"/>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29A"/>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03F1"/>
    <w:rsid w:val="00F03793"/>
    <w:rsid w:val="00F03BA6"/>
    <w:rsid w:val="00F04DB4"/>
    <w:rsid w:val="00F05455"/>
    <w:rsid w:val="00F06CC0"/>
    <w:rsid w:val="00F07AB6"/>
    <w:rsid w:val="00F103D0"/>
    <w:rsid w:val="00F108C8"/>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0877"/>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481B"/>
    <w:rsid w:val="00F779ED"/>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07DB"/>
    <w:rsid w:val="00FD1005"/>
    <w:rsid w:val="00FD1132"/>
    <w:rsid w:val="00FD1B63"/>
    <w:rsid w:val="00FD1F36"/>
    <w:rsid w:val="00FD2BD8"/>
    <w:rsid w:val="00FD3666"/>
    <w:rsid w:val="00FD4309"/>
    <w:rsid w:val="00FD4402"/>
    <w:rsid w:val="00FD4A86"/>
    <w:rsid w:val="00FD4FA3"/>
    <w:rsid w:val="00FD5B69"/>
    <w:rsid w:val="00FE0FCC"/>
    <w:rsid w:val="00FE230A"/>
    <w:rsid w:val="00FE2F1E"/>
    <w:rsid w:val="00FE46FB"/>
    <w:rsid w:val="00FE485B"/>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6"/>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1735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9204563">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002086">
      <w:bodyDiv w:val="1"/>
      <w:marLeft w:val="0"/>
      <w:marRight w:val="0"/>
      <w:marTop w:val="150"/>
      <w:marBottom w:val="0"/>
      <w:divBdr>
        <w:top w:val="none" w:sz="0" w:space="0" w:color="auto"/>
        <w:left w:val="none" w:sz="0" w:space="0" w:color="auto"/>
        <w:bottom w:val="none" w:sz="0" w:space="0" w:color="auto"/>
        <w:right w:val="none" w:sz="0" w:space="0" w:color="auto"/>
      </w:divBdr>
      <w:divsChild>
        <w:div w:id="65760303">
          <w:marLeft w:val="0"/>
          <w:marRight w:val="0"/>
          <w:marTop w:val="0"/>
          <w:marBottom w:val="0"/>
          <w:divBdr>
            <w:top w:val="none" w:sz="0" w:space="0" w:color="auto"/>
            <w:left w:val="none" w:sz="0" w:space="0" w:color="auto"/>
            <w:bottom w:val="none" w:sz="0" w:space="0" w:color="auto"/>
            <w:right w:val="none" w:sz="0" w:space="0" w:color="auto"/>
          </w:divBdr>
        </w:div>
        <w:div w:id="1921862525">
          <w:marLeft w:val="0"/>
          <w:marRight w:val="0"/>
          <w:marTop w:val="0"/>
          <w:marBottom w:val="0"/>
          <w:divBdr>
            <w:top w:val="none" w:sz="0" w:space="0" w:color="auto"/>
            <w:left w:val="none" w:sz="0" w:space="0" w:color="auto"/>
            <w:bottom w:val="none" w:sz="0" w:space="0" w:color="auto"/>
            <w:right w:val="none" w:sz="0" w:space="0" w:color="auto"/>
          </w:divBdr>
        </w:div>
      </w:divsChild>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8641215">
      <w:bodyDiv w:val="1"/>
      <w:marLeft w:val="390"/>
      <w:marRight w:val="390"/>
      <w:marTop w:val="0"/>
      <w:marBottom w:val="0"/>
      <w:divBdr>
        <w:top w:val="none" w:sz="0" w:space="0" w:color="auto"/>
        <w:left w:val="none" w:sz="0" w:space="0" w:color="auto"/>
        <w:bottom w:val="none" w:sz="0" w:space="0" w:color="auto"/>
        <w:right w:val="none" w:sz="0" w:space="0" w:color="auto"/>
      </w:divBdr>
      <w:divsChild>
        <w:div w:id="14563586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02164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8795001">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1626870">
      <w:bodyDiv w:val="1"/>
      <w:marLeft w:val="390"/>
      <w:marRight w:val="390"/>
      <w:marTop w:val="0"/>
      <w:marBottom w:val="0"/>
      <w:divBdr>
        <w:top w:val="none" w:sz="0" w:space="0" w:color="auto"/>
        <w:left w:val="none" w:sz="0" w:space="0" w:color="auto"/>
        <w:bottom w:val="none" w:sz="0" w:space="0" w:color="auto"/>
        <w:right w:val="none" w:sz="0" w:space="0" w:color="auto"/>
      </w:divBdr>
      <w:divsChild>
        <w:div w:id="1483499464">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5066613">
      <w:bodyDiv w:val="1"/>
      <w:marLeft w:val="390"/>
      <w:marRight w:val="390"/>
      <w:marTop w:val="0"/>
      <w:marBottom w:val="0"/>
      <w:divBdr>
        <w:top w:val="none" w:sz="0" w:space="0" w:color="auto"/>
        <w:left w:val="none" w:sz="0" w:space="0" w:color="auto"/>
        <w:bottom w:val="none" w:sz="0" w:space="0" w:color="auto"/>
        <w:right w:val="none" w:sz="0" w:space="0" w:color="auto"/>
      </w:divBdr>
      <w:divsChild>
        <w:div w:id="1023366434">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234702">
      <w:bodyDiv w:val="1"/>
      <w:marLeft w:val="390"/>
      <w:marRight w:val="390"/>
      <w:marTop w:val="0"/>
      <w:marBottom w:val="0"/>
      <w:divBdr>
        <w:top w:val="none" w:sz="0" w:space="0" w:color="auto"/>
        <w:left w:val="none" w:sz="0" w:space="0" w:color="auto"/>
        <w:bottom w:val="none" w:sz="0" w:space="0" w:color="auto"/>
        <w:right w:val="none" w:sz="0" w:space="0" w:color="auto"/>
      </w:divBdr>
      <w:divsChild>
        <w:div w:id="547761032">
          <w:marLeft w:val="0"/>
          <w:marRight w:val="0"/>
          <w:marTop w:val="0"/>
          <w:marBottom w:val="0"/>
          <w:divBdr>
            <w:top w:val="none" w:sz="0" w:space="0" w:color="auto"/>
            <w:left w:val="none" w:sz="0" w:space="0" w:color="auto"/>
            <w:bottom w:val="none" w:sz="0" w:space="0" w:color="auto"/>
            <w:right w:val="none" w:sz="0" w:space="0" w:color="auto"/>
          </w:divBdr>
        </w:div>
      </w:divsChild>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2999730">
      <w:bodyDiv w:val="1"/>
      <w:marLeft w:val="390"/>
      <w:marRight w:val="390"/>
      <w:marTop w:val="0"/>
      <w:marBottom w:val="0"/>
      <w:divBdr>
        <w:top w:val="none" w:sz="0" w:space="0" w:color="auto"/>
        <w:left w:val="none" w:sz="0" w:space="0" w:color="auto"/>
        <w:bottom w:val="none" w:sz="0" w:space="0" w:color="auto"/>
        <w:right w:val="none" w:sz="0" w:space="0" w:color="auto"/>
      </w:divBdr>
      <w:divsChild>
        <w:div w:id="25028402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09940022">
      <w:bodyDiv w:val="1"/>
      <w:marLeft w:val="390"/>
      <w:marRight w:val="390"/>
      <w:marTop w:val="0"/>
      <w:marBottom w:val="0"/>
      <w:divBdr>
        <w:top w:val="none" w:sz="0" w:space="0" w:color="auto"/>
        <w:left w:val="none" w:sz="0" w:space="0" w:color="auto"/>
        <w:bottom w:val="none" w:sz="0" w:space="0" w:color="auto"/>
        <w:right w:val="none" w:sz="0" w:space="0" w:color="auto"/>
      </w:divBdr>
      <w:divsChild>
        <w:div w:id="298726914">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1397190">
      <w:bodyDiv w:val="1"/>
      <w:marLeft w:val="0"/>
      <w:marRight w:val="0"/>
      <w:marTop w:val="150"/>
      <w:marBottom w:val="0"/>
      <w:divBdr>
        <w:top w:val="none" w:sz="0" w:space="0" w:color="auto"/>
        <w:left w:val="none" w:sz="0" w:space="0" w:color="auto"/>
        <w:bottom w:val="none" w:sz="0" w:space="0" w:color="auto"/>
        <w:right w:val="none" w:sz="0" w:space="0" w:color="auto"/>
      </w:divBdr>
      <w:divsChild>
        <w:div w:id="807821533">
          <w:marLeft w:val="0"/>
          <w:marRight w:val="0"/>
          <w:marTop w:val="0"/>
          <w:marBottom w:val="0"/>
          <w:divBdr>
            <w:top w:val="none" w:sz="0" w:space="0" w:color="auto"/>
            <w:left w:val="none" w:sz="0" w:space="0" w:color="auto"/>
            <w:bottom w:val="none" w:sz="0" w:space="0" w:color="auto"/>
            <w:right w:val="none" w:sz="0" w:space="0" w:color="auto"/>
          </w:divBdr>
        </w:div>
        <w:div w:id="528762622">
          <w:marLeft w:val="0"/>
          <w:marRight w:val="0"/>
          <w:marTop w:val="0"/>
          <w:marBottom w:val="0"/>
          <w:divBdr>
            <w:top w:val="none" w:sz="0" w:space="0" w:color="auto"/>
            <w:left w:val="none" w:sz="0" w:space="0" w:color="auto"/>
            <w:bottom w:val="none" w:sz="0" w:space="0" w:color="auto"/>
            <w:right w:val="none" w:sz="0" w:space="0" w:color="auto"/>
          </w:divBdr>
        </w:div>
      </w:divsChild>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5252175">
      <w:bodyDiv w:val="1"/>
      <w:marLeft w:val="0"/>
      <w:marRight w:val="0"/>
      <w:marTop w:val="150"/>
      <w:marBottom w:val="0"/>
      <w:divBdr>
        <w:top w:val="none" w:sz="0" w:space="0" w:color="auto"/>
        <w:left w:val="none" w:sz="0" w:space="0" w:color="auto"/>
        <w:bottom w:val="none" w:sz="0" w:space="0" w:color="auto"/>
        <w:right w:val="none" w:sz="0" w:space="0" w:color="auto"/>
      </w:divBdr>
      <w:divsChild>
        <w:div w:id="64885015">
          <w:marLeft w:val="0"/>
          <w:marRight w:val="0"/>
          <w:marTop w:val="0"/>
          <w:marBottom w:val="0"/>
          <w:divBdr>
            <w:top w:val="none" w:sz="0" w:space="0" w:color="auto"/>
            <w:left w:val="none" w:sz="0" w:space="0" w:color="auto"/>
            <w:bottom w:val="none" w:sz="0" w:space="0" w:color="auto"/>
            <w:right w:val="none" w:sz="0" w:space="0" w:color="auto"/>
          </w:divBdr>
        </w:div>
        <w:div w:id="876357579">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29009267">
      <w:bodyDiv w:val="1"/>
      <w:marLeft w:val="390"/>
      <w:marRight w:val="390"/>
      <w:marTop w:val="0"/>
      <w:marBottom w:val="0"/>
      <w:divBdr>
        <w:top w:val="none" w:sz="0" w:space="0" w:color="auto"/>
        <w:left w:val="none" w:sz="0" w:space="0" w:color="auto"/>
        <w:bottom w:val="none" w:sz="0" w:space="0" w:color="auto"/>
        <w:right w:val="none" w:sz="0" w:space="0" w:color="auto"/>
      </w:divBdr>
      <w:divsChild>
        <w:div w:id="247887461">
          <w:marLeft w:val="0"/>
          <w:marRight w:val="0"/>
          <w:marTop w:val="0"/>
          <w:marBottom w:val="120"/>
          <w:divBdr>
            <w:top w:val="none" w:sz="0" w:space="0" w:color="auto"/>
            <w:left w:val="none" w:sz="0" w:space="0" w:color="auto"/>
            <w:bottom w:val="none" w:sz="0" w:space="0" w:color="auto"/>
            <w:right w:val="none" w:sz="0" w:space="0" w:color="auto"/>
          </w:divBdr>
          <w:divsChild>
            <w:div w:id="284308509">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357458">
      <w:bodyDiv w:val="1"/>
      <w:marLeft w:val="390"/>
      <w:marRight w:val="390"/>
      <w:marTop w:val="0"/>
      <w:marBottom w:val="0"/>
      <w:divBdr>
        <w:top w:val="none" w:sz="0" w:space="0" w:color="auto"/>
        <w:left w:val="none" w:sz="0" w:space="0" w:color="auto"/>
        <w:bottom w:val="none" w:sz="0" w:space="0" w:color="auto"/>
        <w:right w:val="none" w:sz="0" w:space="0" w:color="auto"/>
      </w:divBdr>
      <w:divsChild>
        <w:div w:id="876937355">
          <w:marLeft w:val="0"/>
          <w:marRight w:val="0"/>
          <w:marTop w:val="150"/>
          <w:marBottom w:val="0"/>
          <w:divBdr>
            <w:top w:val="none" w:sz="0" w:space="0" w:color="auto"/>
            <w:left w:val="none" w:sz="0" w:space="0" w:color="auto"/>
            <w:bottom w:val="none" w:sz="0" w:space="0" w:color="auto"/>
            <w:right w:val="none" w:sz="0" w:space="0" w:color="auto"/>
          </w:divBdr>
        </w:div>
        <w:div w:id="1451163909">
          <w:marLeft w:val="0"/>
          <w:marRight w:val="0"/>
          <w:marTop w:val="0"/>
          <w:marBottom w:val="0"/>
          <w:divBdr>
            <w:top w:val="none" w:sz="0" w:space="0" w:color="auto"/>
            <w:left w:val="none" w:sz="0" w:space="0" w:color="auto"/>
            <w:bottom w:val="none" w:sz="0" w:space="0" w:color="auto"/>
            <w:right w:val="none" w:sz="0" w:space="0" w:color="auto"/>
          </w:divBdr>
        </w:div>
      </w:divsChild>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150"/>
      <w:marBottom w:val="0"/>
      <w:divBdr>
        <w:top w:val="none" w:sz="0" w:space="0" w:color="auto"/>
        <w:left w:val="none" w:sz="0" w:space="0" w:color="auto"/>
        <w:bottom w:val="none" w:sz="0" w:space="0" w:color="auto"/>
        <w:right w:val="none" w:sz="0" w:space="0" w:color="auto"/>
      </w:divBdr>
      <w:divsChild>
        <w:div w:id="1884126751">
          <w:marLeft w:val="0"/>
          <w:marRight w:val="0"/>
          <w:marTop w:val="0"/>
          <w:marBottom w:val="0"/>
          <w:divBdr>
            <w:top w:val="none" w:sz="0" w:space="0" w:color="auto"/>
            <w:left w:val="none" w:sz="0" w:space="0" w:color="auto"/>
            <w:bottom w:val="none" w:sz="0" w:space="0" w:color="auto"/>
            <w:right w:val="none" w:sz="0" w:space="0" w:color="auto"/>
          </w:divBdr>
        </w:div>
        <w:div w:id="41000621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016">
      <w:bodyDiv w:val="1"/>
      <w:marLeft w:val="390"/>
      <w:marRight w:val="390"/>
      <w:marTop w:val="0"/>
      <w:marBottom w:val="0"/>
      <w:divBdr>
        <w:top w:val="none" w:sz="0" w:space="0" w:color="auto"/>
        <w:left w:val="none" w:sz="0" w:space="0" w:color="auto"/>
        <w:bottom w:val="none" w:sz="0" w:space="0" w:color="auto"/>
        <w:right w:val="none" w:sz="0" w:space="0" w:color="auto"/>
      </w:divBdr>
      <w:divsChild>
        <w:div w:id="781345716">
          <w:marLeft w:val="0"/>
          <w:marRight w:val="0"/>
          <w:marTop w:val="0"/>
          <w:marBottom w:val="0"/>
          <w:divBdr>
            <w:top w:val="none" w:sz="0" w:space="0" w:color="auto"/>
            <w:left w:val="none" w:sz="0" w:space="0" w:color="auto"/>
            <w:bottom w:val="none" w:sz="0" w:space="0" w:color="auto"/>
            <w:right w:val="none" w:sz="0" w:space="0" w:color="auto"/>
          </w:divBdr>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6986291">
      <w:bodyDiv w:val="1"/>
      <w:marLeft w:val="390"/>
      <w:marRight w:val="390"/>
      <w:marTop w:val="0"/>
      <w:marBottom w:val="0"/>
      <w:divBdr>
        <w:top w:val="none" w:sz="0" w:space="0" w:color="auto"/>
        <w:left w:val="none" w:sz="0" w:space="0" w:color="auto"/>
        <w:bottom w:val="none" w:sz="0" w:space="0" w:color="auto"/>
        <w:right w:val="none" w:sz="0" w:space="0" w:color="auto"/>
      </w:divBdr>
      <w:divsChild>
        <w:div w:id="627321683">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6799176">
      <w:bodyDiv w:val="1"/>
      <w:marLeft w:val="390"/>
      <w:marRight w:val="390"/>
      <w:marTop w:val="0"/>
      <w:marBottom w:val="0"/>
      <w:divBdr>
        <w:top w:val="none" w:sz="0" w:space="0" w:color="auto"/>
        <w:left w:val="none" w:sz="0" w:space="0" w:color="auto"/>
        <w:bottom w:val="none" w:sz="0" w:space="0" w:color="auto"/>
        <w:right w:val="none" w:sz="0" w:space="0" w:color="auto"/>
      </w:divBdr>
      <w:divsChild>
        <w:div w:id="1473402263">
          <w:marLeft w:val="0"/>
          <w:marRight w:val="0"/>
          <w:marTop w:val="0"/>
          <w:marBottom w:val="0"/>
          <w:divBdr>
            <w:top w:val="none" w:sz="0" w:space="0" w:color="auto"/>
            <w:left w:val="none" w:sz="0" w:space="0" w:color="auto"/>
            <w:bottom w:val="none" w:sz="0" w:space="0" w:color="auto"/>
            <w:right w:val="none" w:sz="0" w:space="0" w:color="auto"/>
          </w:divBdr>
        </w:div>
      </w:divsChild>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69074599">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497">
      <w:bodyDiv w:val="1"/>
      <w:marLeft w:val="0"/>
      <w:marRight w:val="0"/>
      <w:marTop w:val="0"/>
      <w:marBottom w:val="0"/>
      <w:divBdr>
        <w:top w:val="none" w:sz="0" w:space="0" w:color="auto"/>
        <w:left w:val="none" w:sz="0" w:space="0" w:color="auto"/>
        <w:bottom w:val="none" w:sz="0" w:space="0" w:color="auto"/>
        <w:right w:val="none" w:sz="0" w:space="0" w:color="auto"/>
      </w:divBdr>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617534">
      <w:bodyDiv w:val="1"/>
      <w:marLeft w:val="0"/>
      <w:marRight w:val="0"/>
      <w:marTop w:val="150"/>
      <w:marBottom w:val="0"/>
      <w:divBdr>
        <w:top w:val="none" w:sz="0" w:space="0" w:color="auto"/>
        <w:left w:val="none" w:sz="0" w:space="0" w:color="auto"/>
        <w:bottom w:val="none" w:sz="0" w:space="0" w:color="auto"/>
        <w:right w:val="none" w:sz="0" w:space="0" w:color="auto"/>
      </w:divBdr>
      <w:divsChild>
        <w:div w:id="1062173020">
          <w:marLeft w:val="0"/>
          <w:marRight w:val="0"/>
          <w:marTop w:val="0"/>
          <w:marBottom w:val="0"/>
          <w:divBdr>
            <w:top w:val="none" w:sz="0" w:space="0" w:color="auto"/>
            <w:left w:val="none" w:sz="0" w:space="0" w:color="auto"/>
            <w:bottom w:val="none" w:sz="0" w:space="0" w:color="auto"/>
            <w:right w:val="none" w:sz="0" w:space="0" w:color="auto"/>
          </w:divBdr>
        </w:div>
        <w:div w:id="1840121737">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4890910">
      <w:bodyDiv w:val="1"/>
      <w:marLeft w:val="390"/>
      <w:marRight w:val="390"/>
      <w:marTop w:val="0"/>
      <w:marBottom w:val="0"/>
      <w:divBdr>
        <w:top w:val="none" w:sz="0" w:space="0" w:color="auto"/>
        <w:left w:val="none" w:sz="0" w:space="0" w:color="auto"/>
        <w:bottom w:val="none" w:sz="0" w:space="0" w:color="auto"/>
        <w:right w:val="none" w:sz="0" w:space="0" w:color="auto"/>
      </w:divBdr>
      <w:divsChild>
        <w:div w:id="928201750">
          <w:marLeft w:val="0"/>
          <w:marRight w:val="0"/>
          <w:marTop w:val="0"/>
          <w:marBottom w:val="0"/>
          <w:divBdr>
            <w:top w:val="none" w:sz="0" w:space="0" w:color="auto"/>
            <w:left w:val="none" w:sz="0" w:space="0" w:color="auto"/>
            <w:bottom w:val="none" w:sz="0" w:space="0" w:color="auto"/>
            <w:right w:val="none" w:sz="0" w:space="0" w:color="auto"/>
          </w:divBdr>
        </w:div>
      </w:divsChild>
    </w:div>
    <w:div w:id="626161851">
      <w:bodyDiv w:val="1"/>
      <w:marLeft w:val="0"/>
      <w:marRight w:val="0"/>
      <w:marTop w:val="150"/>
      <w:marBottom w:val="0"/>
      <w:divBdr>
        <w:top w:val="none" w:sz="0" w:space="0" w:color="auto"/>
        <w:left w:val="none" w:sz="0" w:space="0" w:color="auto"/>
        <w:bottom w:val="none" w:sz="0" w:space="0" w:color="auto"/>
        <w:right w:val="none" w:sz="0" w:space="0" w:color="auto"/>
      </w:divBdr>
      <w:divsChild>
        <w:div w:id="1225796108">
          <w:marLeft w:val="0"/>
          <w:marRight w:val="0"/>
          <w:marTop w:val="0"/>
          <w:marBottom w:val="0"/>
          <w:divBdr>
            <w:top w:val="none" w:sz="0" w:space="0" w:color="auto"/>
            <w:left w:val="none" w:sz="0" w:space="0" w:color="auto"/>
            <w:bottom w:val="none" w:sz="0" w:space="0" w:color="auto"/>
            <w:right w:val="none" w:sz="0" w:space="0" w:color="auto"/>
          </w:divBdr>
        </w:div>
        <w:div w:id="415445246">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4943946">
      <w:bodyDiv w:val="1"/>
      <w:marLeft w:val="0"/>
      <w:marRight w:val="0"/>
      <w:marTop w:val="150"/>
      <w:marBottom w:val="0"/>
      <w:divBdr>
        <w:top w:val="none" w:sz="0" w:space="0" w:color="auto"/>
        <w:left w:val="none" w:sz="0" w:space="0" w:color="auto"/>
        <w:bottom w:val="none" w:sz="0" w:space="0" w:color="auto"/>
        <w:right w:val="none" w:sz="0" w:space="0" w:color="auto"/>
      </w:divBdr>
      <w:divsChild>
        <w:div w:id="1876648931">
          <w:marLeft w:val="0"/>
          <w:marRight w:val="0"/>
          <w:marTop w:val="0"/>
          <w:marBottom w:val="0"/>
          <w:divBdr>
            <w:top w:val="none" w:sz="0" w:space="0" w:color="auto"/>
            <w:left w:val="none" w:sz="0" w:space="0" w:color="auto"/>
            <w:bottom w:val="none" w:sz="0" w:space="0" w:color="auto"/>
            <w:right w:val="none" w:sz="0" w:space="0" w:color="auto"/>
          </w:divBdr>
        </w:div>
        <w:div w:id="358166035">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68559971">
      <w:bodyDiv w:val="1"/>
      <w:marLeft w:val="390"/>
      <w:marRight w:val="390"/>
      <w:marTop w:val="0"/>
      <w:marBottom w:val="0"/>
      <w:divBdr>
        <w:top w:val="none" w:sz="0" w:space="0" w:color="auto"/>
        <w:left w:val="none" w:sz="0" w:space="0" w:color="auto"/>
        <w:bottom w:val="none" w:sz="0" w:space="0" w:color="auto"/>
        <w:right w:val="none" w:sz="0" w:space="0" w:color="auto"/>
      </w:divBdr>
      <w:divsChild>
        <w:div w:id="989670571">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593">
      <w:bodyDiv w:val="1"/>
      <w:marLeft w:val="390"/>
      <w:marRight w:val="390"/>
      <w:marTop w:val="0"/>
      <w:marBottom w:val="0"/>
      <w:divBdr>
        <w:top w:val="none" w:sz="0" w:space="0" w:color="auto"/>
        <w:left w:val="none" w:sz="0" w:space="0" w:color="auto"/>
        <w:bottom w:val="none" w:sz="0" w:space="0" w:color="auto"/>
        <w:right w:val="none" w:sz="0" w:space="0" w:color="auto"/>
      </w:divBdr>
      <w:divsChild>
        <w:div w:id="1676767718">
          <w:marLeft w:val="0"/>
          <w:marRight w:val="0"/>
          <w:marTop w:val="0"/>
          <w:marBottom w:val="0"/>
          <w:divBdr>
            <w:top w:val="none" w:sz="0" w:space="0" w:color="auto"/>
            <w:left w:val="none" w:sz="0" w:space="0" w:color="auto"/>
            <w:bottom w:val="none" w:sz="0" w:space="0" w:color="auto"/>
            <w:right w:val="none" w:sz="0" w:space="0" w:color="auto"/>
          </w:divBdr>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4551836">
      <w:bodyDiv w:val="1"/>
      <w:marLeft w:val="390"/>
      <w:marRight w:val="390"/>
      <w:marTop w:val="0"/>
      <w:marBottom w:val="0"/>
      <w:divBdr>
        <w:top w:val="none" w:sz="0" w:space="0" w:color="auto"/>
        <w:left w:val="none" w:sz="0" w:space="0" w:color="auto"/>
        <w:bottom w:val="none" w:sz="0" w:space="0" w:color="auto"/>
        <w:right w:val="none" w:sz="0" w:space="0" w:color="auto"/>
      </w:divBdr>
      <w:divsChild>
        <w:div w:id="296300218">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025546">
      <w:bodyDiv w:val="1"/>
      <w:marLeft w:val="0"/>
      <w:marRight w:val="0"/>
      <w:marTop w:val="150"/>
      <w:marBottom w:val="0"/>
      <w:divBdr>
        <w:top w:val="none" w:sz="0" w:space="0" w:color="auto"/>
        <w:left w:val="none" w:sz="0" w:space="0" w:color="auto"/>
        <w:bottom w:val="none" w:sz="0" w:space="0" w:color="auto"/>
        <w:right w:val="none" w:sz="0" w:space="0" w:color="auto"/>
      </w:divBdr>
      <w:divsChild>
        <w:div w:id="1678114928">
          <w:marLeft w:val="0"/>
          <w:marRight w:val="0"/>
          <w:marTop w:val="0"/>
          <w:marBottom w:val="0"/>
          <w:divBdr>
            <w:top w:val="none" w:sz="0" w:space="0" w:color="auto"/>
            <w:left w:val="none" w:sz="0" w:space="0" w:color="auto"/>
            <w:bottom w:val="none" w:sz="0" w:space="0" w:color="auto"/>
            <w:right w:val="none" w:sz="0" w:space="0" w:color="auto"/>
          </w:divBdr>
        </w:div>
        <w:div w:id="1086340035">
          <w:marLeft w:val="0"/>
          <w:marRight w:val="0"/>
          <w:marTop w:val="0"/>
          <w:marBottom w:val="0"/>
          <w:divBdr>
            <w:top w:val="none" w:sz="0" w:space="0" w:color="auto"/>
            <w:left w:val="none" w:sz="0" w:space="0" w:color="auto"/>
            <w:bottom w:val="none" w:sz="0" w:space="0" w:color="auto"/>
            <w:right w:val="none" w:sz="0" w:space="0" w:color="auto"/>
          </w:divBdr>
        </w:div>
      </w:divsChild>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6721852">
      <w:bodyDiv w:val="1"/>
      <w:marLeft w:val="390"/>
      <w:marRight w:val="390"/>
      <w:marTop w:val="0"/>
      <w:marBottom w:val="0"/>
      <w:divBdr>
        <w:top w:val="none" w:sz="0" w:space="0" w:color="auto"/>
        <w:left w:val="none" w:sz="0" w:space="0" w:color="auto"/>
        <w:bottom w:val="none" w:sz="0" w:space="0" w:color="auto"/>
        <w:right w:val="none" w:sz="0" w:space="0" w:color="auto"/>
      </w:divBdr>
      <w:divsChild>
        <w:div w:id="1132019894">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66469364">
      <w:bodyDiv w:val="1"/>
      <w:marLeft w:val="390"/>
      <w:marRight w:val="390"/>
      <w:marTop w:val="0"/>
      <w:marBottom w:val="0"/>
      <w:divBdr>
        <w:top w:val="none" w:sz="0" w:space="0" w:color="auto"/>
        <w:left w:val="none" w:sz="0" w:space="0" w:color="auto"/>
        <w:bottom w:val="none" w:sz="0" w:space="0" w:color="auto"/>
        <w:right w:val="none" w:sz="0" w:space="0" w:color="auto"/>
      </w:divBdr>
      <w:divsChild>
        <w:div w:id="923107151">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3464091">
      <w:bodyDiv w:val="1"/>
      <w:marLeft w:val="390"/>
      <w:marRight w:val="390"/>
      <w:marTop w:val="0"/>
      <w:marBottom w:val="0"/>
      <w:divBdr>
        <w:top w:val="none" w:sz="0" w:space="0" w:color="auto"/>
        <w:left w:val="none" w:sz="0" w:space="0" w:color="auto"/>
        <w:bottom w:val="none" w:sz="0" w:space="0" w:color="auto"/>
        <w:right w:val="none" w:sz="0" w:space="0" w:color="auto"/>
      </w:divBdr>
      <w:divsChild>
        <w:div w:id="1179810252">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5035">
      <w:bodyDiv w:val="1"/>
      <w:marLeft w:val="390"/>
      <w:marRight w:val="39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 w:id="1008560764">
      <w:bodyDiv w:val="1"/>
      <w:marLeft w:val="0"/>
      <w:marRight w:val="0"/>
      <w:marTop w:val="150"/>
      <w:marBottom w:val="0"/>
      <w:divBdr>
        <w:top w:val="none" w:sz="0" w:space="0" w:color="auto"/>
        <w:left w:val="none" w:sz="0" w:space="0" w:color="auto"/>
        <w:bottom w:val="none" w:sz="0" w:space="0" w:color="auto"/>
        <w:right w:val="none" w:sz="0" w:space="0" w:color="auto"/>
      </w:divBdr>
      <w:divsChild>
        <w:div w:id="1460298242">
          <w:marLeft w:val="0"/>
          <w:marRight w:val="0"/>
          <w:marTop w:val="0"/>
          <w:marBottom w:val="0"/>
          <w:divBdr>
            <w:top w:val="none" w:sz="0" w:space="0" w:color="auto"/>
            <w:left w:val="none" w:sz="0" w:space="0" w:color="auto"/>
            <w:bottom w:val="none" w:sz="0" w:space="0" w:color="auto"/>
            <w:right w:val="none" w:sz="0" w:space="0" w:color="auto"/>
          </w:divBdr>
        </w:div>
        <w:div w:id="104470675">
          <w:marLeft w:val="0"/>
          <w:marRight w:val="0"/>
          <w:marTop w:val="0"/>
          <w:marBottom w:val="0"/>
          <w:divBdr>
            <w:top w:val="none" w:sz="0" w:space="0" w:color="auto"/>
            <w:left w:val="none" w:sz="0" w:space="0" w:color="auto"/>
            <w:bottom w:val="none" w:sz="0" w:space="0" w:color="auto"/>
            <w:right w:val="none" w:sz="0" w:space="0" w:color="auto"/>
          </w:divBdr>
        </w:div>
      </w:divsChild>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5592286">
      <w:bodyDiv w:val="1"/>
      <w:marLeft w:val="390"/>
      <w:marRight w:val="390"/>
      <w:marTop w:val="0"/>
      <w:marBottom w:val="0"/>
      <w:divBdr>
        <w:top w:val="none" w:sz="0" w:space="0" w:color="auto"/>
        <w:left w:val="none" w:sz="0" w:space="0" w:color="auto"/>
        <w:bottom w:val="none" w:sz="0" w:space="0" w:color="auto"/>
        <w:right w:val="none" w:sz="0" w:space="0" w:color="auto"/>
      </w:divBdr>
      <w:divsChild>
        <w:div w:id="798649563">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2949515">
      <w:bodyDiv w:val="1"/>
      <w:marLeft w:val="0"/>
      <w:marRight w:val="0"/>
      <w:marTop w:val="150"/>
      <w:marBottom w:val="0"/>
      <w:divBdr>
        <w:top w:val="none" w:sz="0" w:space="0" w:color="auto"/>
        <w:left w:val="none" w:sz="0" w:space="0" w:color="auto"/>
        <w:bottom w:val="none" w:sz="0" w:space="0" w:color="auto"/>
        <w:right w:val="none" w:sz="0" w:space="0" w:color="auto"/>
      </w:divBdr>
      <w:divsChild>
        <w:div w:id="229116776">
          <w:marLeft w:val="0"/>
          <w:marRight w:val="0"/>
          <w:marTop w:val="0"/>
          <w:marBottom w:val="0"/>
          <w:divBdr>
            <w:top w:val="none" w:sz="0" w:space="0" w:color="auto"/>
            <w:left w:val="none" w:sz="0" w:space="0" w:color="auto"/>
            <w:bottom w:val="none" w:sz="0" w:space="0" w:color="auto"/>
            <w:right w:val="none" w:sz="0" w:space="0" w:color="auto"/>
          </w:divBdr>
        </w:div>
        <w:div w:id="629481866">
          <w:marLeft w:val="0"/>
          <w:marRight w:val="0"/>
          <w:marTop w:val="0"/>
          <w:marBottom w:val="0"/>
          <w:divBdr>
            <w:top w:val="none" w:sz="0" w:space="0" w:color="auto"/>
            <w:left w:val="none" w:sz="0" w:space="0" w:color="auto"/>
            <w:bottom w:val="none" w:sz="0" w:space="0" w:color="auto"/>
            <w:right w:val="none" w:sz="0" w:space="0" w:color="auto"/>
          </w:divBdr>
        </w:div>
      </w:divsChild>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207136">
      <w:bodyDiv w:val="1"/>
      <w:marLeft w:val="390"/>
      <w:marRight w:val="390"/>
      <w:marTop w:val="0"/>
      <w:marBottom w:val="0"/>
      <w:divBdr>
        <w:top w:val="none" w:sz="0" w:space="0" w:color="auto"/>
        <w:left w:val="none" w:sz="0" w:space="0" w:color="auto"/>
        <w:bottom w:val="none" w:sz="0" w:space="0" w:color="auto"/>
        <w:right w:val="none" w:sz="0" w:space="0" w:color="auto"/>
      </w:divBdr>
      <w:divsChild>
        <w:div w:id="318074766">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552520">
      <w:bodyDiv w:val="1"/>
      <w:marLeft w:val="390"/>
      <w:marRight w:val="390"/>
      <w:marTop w:val="0"/>
      <w:marBottom w:val="0"/>
      <w:divBdr>
        <w:top w:val="none" w:sz="0" w:space="0" w:color="auto"/>
        <w:left w:val="none" w:sz="0" w:space="0" w:color="auto"/>
        <w:bottom w:val="none" w:sz="0" w:space="0" w:color="auto"/>
        <w:right w:val="none" w:sz="0" w:space="0" w:color="auto"/>
      </w:divBdr>
      <w:divsChild>
        <w:div w:id="2090151674">
          <w:marLeft w:val="0"/>
          <w:marRight w:val="0"/>
          <w:marTop w:val="0"/>
          <w:marBottom w:val="0"/>
          <w:divBdr>
            <w:top w:val="none" w:sz="0" w:space="0" w:color="auto"/>
            <w:left w:val="none" w:sz="0" w:space="0" w:color="auto"/>
            <w:bottom w:val="none" w:sz="0" w:space="0" w:color="auto"/>
            <w:right w:val="none" w:sz="0" w:space="0" w:color="auto"/>
          </w:divBdr>
        </w:div>
      </w:divsChild>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45926906">
      <w:bodyDiv w:val="1"/>
      <w:marLeft w:val="390"/>
      <w:marRight w:val="390"/>
      <w:marTop w:val="0"/>
      <w:marBottom w:val="0"/>
      <w:divBdr>
        <w:top w:val="none" w:sz="0" w:space="0" w:color="auto"/>
        <w:left w:val="none" w:sz="0" w:space="0" w:color="auto"/>
        <w:bottom w:val="none" w:sz="0" w:space="0" w:color="auto"/>
        <w:right w:val="none" w:sz="0" w:space="0" w:color="auto"/>
      </w:divBdr>
      <w:divsChild>
        <w:div w:id="1231500247">
          <w:marLeft w:val="0"/>
          <w:marRight w:val="0"/>
          <w:marTop w:val="0"/>
          <w:marBottom w:val="0"/>
          <w:divBdr>
            <w:top w:val="none" w:sz="0" w:space="0" w:color="auto"/>
            <w:left w:val="none" w:sz="0" w:space="0" w:color="auto"/>
            <w:bottom w:val="none" w:sz="0" w:space="0" w:color="auto"/>
            <w:right w:val="none" w:sz="0" w:space="0" w:color="auto"/>
          </w:divBdr>
        </w:div>
      </w:divsChild>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68326701">
          <w:marLeft w:val="0"/>
          <w:marRight w:val="0"/>
          <w:marTop w:val="0"/>
          <w:marBottom w:val="0"/>
          <w:divBdr>
            <w:top w:val="none" w:sz="0" w:space="0" w:color="auto"/>
            <w:left w:val="none" w:sz="0" w:space="0" w:color="auto"/>
            <w:bottom w:val="none" w:sz="0" w:space="0" w:color="auto"/>
            <w:right w:val="none" w:sz="0" w:space="0" w:color="auto"/>
          </w:divBdr>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6695467">
      <w:bodyDiv w:val="1"/>
      <w:marLeft w:val="0"/>
      <w:marRight w:val="0"/>
      <w:marTop w:val="150"/>
      <w:marBottom w:val="0"/>
      <w:divBdr>
        <w:top w:val="none" w:sz="0" w:space="0" w:color="auto"/>
        <w:left w:val="none" w:sz="0" w:space="0" w:color="auto"/>
        <w:bottom w:val="none" w:sz="0" w:space="0" w:color="auto"/>
        <w:right w:val="none" w:sz="0" w:space="0" w:color="auto"/>
      </w:divBdr>
      <w:divsChild>
        <w:div w:id="1570338964">
          <w:marLeft w:val="0"/>
          <w:marRight w:val="0"/>
          <w:marTop w:val="0"/>
          <w:marBottom w:val="0"/>
          <w:divBdr>
            <w:top w:val="none" w:sz="0" w:space="0" w:color="auto"/>
            <w:left w:val="none" w:sz="0" w:space="0" w:color="auto"/>
            <w:bottom w:val="none" w:sz="0" w:space="0" w:color="auto"/>
            <w:right w:val="none" w:sz="0" w:space="0" w:color="auto"/>
          </w:divBdr>
        </w:div>
        <w:div w:id="1943218764">
          <w:marLeft w:val="0"/>
          <w:marRight w:val="0"/>
          <w:marTop w:val="0"/>
          <w:marBottom w:val="0"/>
          <w:divBdr>
            <w:top w:val="none" w:sz="0" w:space="0" w:color="auto"/>
            <w:left w:val="none" w:sz="0" w:space="0" w:color="auto"/>
            <w:bottom w:val="none" w:sz="0" w:space="0" w:color="auto"/>
            <w:right w:val="none" w:sz="0" w:space="0" w:color="auto"/>
          </w:divBdr>
        </w:div>
      </w:divsChild>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272480">
      <w:bodyDiv w:val="1"/>
      <w:marLeft w:val="0"/>
      <w:marRight w:val="0"/>
      <w:marTop w:val="0"/>
      <w:marBottom w:val="0"/>
      <w:divBdr>
        <w:top w:val="none" w:sz="0" w:space="0" w:color="auto"/>
        <w:left w:val="none" w:sz="0" w:space="0" w:color="auto"/>
        <w:bottom w:val="none" w:sz="0" w:space="0" w:color="auto"/>
        <w:right w:val="none" w:sz="0" w:space="0" w:color="auto"/>
      </w:divBdr>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974">
      <w:bodyDiv w:val="1"/>
      <w:marLeft w:val="0"/>
      <w:marRight w:val="0"/>
      <w:marTop w:val="150"/>
      <w:marBottom w:val="0"/>
      <w:divBdr>
        <w:top w:val="none" w:sz="0" w:space="0" w:color="auto"/>
        <w:left w:val="none" w:sz="0" w:space="0" w:color="auto"/>
        <w:bottom w:val="none" w:sz="0" w:space="0" w:color="auto"/>
        <w:right w:val="none" w:sz="0" w:space="0" w:color="auto"/>
      </w:divBdr>
      <w:divsChild>
        <w:div w:id="265312092">
          <w:marLeft w:val="0"/>
          <w:marRight w:val="0"/>
          <w:marTop w:val="0"/>
          <w:marBottom w:val="0"/>
          <w:divBdr>
            <w:top w:val="none" w:sz="0" w:space="0" w:color="auto"/>
            <w:left w:val="none" w:sz="0" w:space="0" w:color="auto"/>
            <w:bottom w:val="none" w:sz="0" w:space="0" w:color="auto"/>
            <w:right w:val="none" w:sz="0" w:space="0" w:color="auto"/>
          </w:divBdr>
        </w:div>
        <w:div w:id="36708316">
          <w:marLeft w:val="0"/>
          <w:marRight w:val="0"/>
          <w:marTop w:val="0"/>
          <w:marBottom w:val="0"/>
          <w:divBdr>
            <w:top w:val="none" w:sz="0" w:space="0" w:color="auto"/>
            <w:left w:val="none" w:sz="0" w:space="0" w:color="auto"/>
            <w:bottom w:val="none" w:sz="0" w:space="0" w:color="auto"/>
            <w:right w:val="none" w:sz="0" w:space="0" w:color="auto"/>
          </w:divBdr>
        </w:div>
      </w:divsChild>
    </w:div>
    <w:div w:id="1220288504">
      <w:bodyDiv w:val="1"/>
      <w:marLeft w:val="390"/>
      <w:marRight w:val="390"/>
      <w:marTop w:val="0"/>
      <w:marBottom w:val="0"/>
      <w:divBdr>
        <w:top w:val="none" w:sz="0" w:space="0" w:color="auto"/>
        <w:left w:val="none" w:sz="0" w:space="0" w:color="auto"/>
        <w:bottom w:val="none" w:sz="0" w:space="0" w:color="auto"/>
        <w:right w:val="none" w:sz="0" w:space="0" w:color="auto"/>
      </w:divBdr>
      <w:divsChild>
        <w:div w:id="1757509562">
          <w:marLeft w:val="0"/>
          <w:marRight w:val="0"/>
          <w:marTop w:val="0"/>
          <w:marBottom w:val="0"/>
          <w:divBdr>
            <w:top w:val="none" w:sz="0" w:space="0" w:color="auto"/>
            <w:left w:val="none" w:sz="0" w:space="0" w:color="auto"/>
            <w:bottom w:val="none" w:sz="0" w:space="0" w:color="auto"/>
            <w:right w:val="none" w:sz="0" w:space="0" w:color="auto"/>
          </w:divBdr>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0652369">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3491051">
      <w:bodyDiv w:val="1"/>
      <w:marLeft w:val="390"/>
      <w:marRight w:val="390"/>
      <w:marTop w:val="0"/>
      <w:marBottom w:val="0"/>
      <w:divBdr>
        <w:top w:val="none" w:sz="0" w:space="0" w:color="auto"/>
        <w:left w:val="none" w:sz="0" w:space="0" w:color="auto"/>
        <w:bottom w:val="none" w:sz="0" w:space="0" w:color="auto"/>
        <w:right w:val="none" w:sz="0" w:space="0" w:color="auto"/>
      </w:divBdr>
      <w:divsChild>
        <w:div w:id="116486554">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8989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20626162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318544">
      <w:bodyDiv w:val="1"/>
      <w:marLeft w:val="390"/>
      <w:marRight w:val="390"/>
      <w:marTop w:val="0"/>
      <w:marBottom w:val="0"/>
      <w:divBdr>
        <w:top w:val="none" w:sz="0" w:space="0" w:color="auto"/>
        <w:left w:val="none" w:sz="0" w:space="0" w:color="auto"/>
        <w:bottom w:val="none" w:sz="0" w:space="0" w:color="auto"/>
        <w:right w:val="none" w:sz="0" w:space="0" w:color="auto"/>
      </w:divBdr>
      <w:divsChild>
        <w:div w:id="1527476968">
          <w:marLeft w:val="0"/>
          <w:marRight w:val="0"/>
          <w:marTop w:val="0"/>
          <w:marBottom w:val="0"/>
          <w:divBdr>
            <w:top w:val="none" w:sz="0" w:space="0" w:color="auto"/>
            <w:left w:val="none" w:sz="0" w:space="0" w:color="auto"/>
            <w:bottom w:val="none" w:sz="0" w:space="0" w:color="auto"/>
            <w:right w:val="none" w:sz="0" w:space="0" w:color="auto"/>
          </w:divBdr>
        </w:div>
      </w:divsChild>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3771752">
      <w:bodyDiv w:val="1"/>
      <w:marLeft w:val="390"/>
      <w:marRight w:val="390"/>
      <w:marTop w:val="0"/>
      <w:marBottom w:val="0"/>
      <w:divBdr>
        <w:top w:val="none" w:sz="0" w:space="0" w:color="auto"/>
        <w:left w:val="none" w:sz="0" w:space="0" w:color="auto"/>
        <w:bottom w:val="none" w:sz="0" w:space="0" w:color="auto"/>
        <w:right w:val="none" w:sz="0" w:space="0" w:color="auto"/>
      </w:divBdr>
      <w:divsChild>
        <w:div w:id="392775687">
          <w:marLeft w:val="0"/>
          <w:marRight w:val="0"/>
          <w:marTop w:val="0"/>
          <w:marBottom w:val="0"/>
          <w:divBdr>
            <w:top w:val="none" w:sz="0" w:space="0" w:color="auto"/>
            <w:left w:val="none" w:sz="0" w:space="0" w:color="auto"/>
            <w:bottom w:val="none" w:sz="0" w:space="0" w:color="auto"/>
            <w:right w:val="none" w:sz="0" w:space="0" w:color="auto"/>
          </w:divBdr>
        </w:div>
      </w:divsChild>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00">
      <w:bodyDiv w:val="1"/>
      <w:marLeft w:val="390"/>
      <w:marRight w:val="390"/>
      <w:marTop w:val="0"/>
      <w:marBottom w:val="0"/>
      <w:divBdr>
        <w:top w:val="none" w:sz="0" w:space="0" w:color="auto"/>
        <w:left w:val="none" w:sz="0" w:space="0" w:color="auto"/>
        <w:bottom w:val="none" w:sz="0" w:space="0" w:color="auto"/>
        <w:right w:val="none" w:sz="0" w:space="0" w:color="auto"/>
      </w:divBdr>
      <w:divsChild>
        <w:div w:id="1969387641">
          <w:marLeft w:val="0"/>
          <w:marRight w:val="0"/>
          <w:marTop w:val="0"/>
          <w:marBottom w:val="0"/>
          <w:divBdr>
            <w:top w:val="none" w:sz="0" w:space="0" w:color="auto"/>
            <w:left w:val="none" w:sz="0" w:space="0" w:color="auto"/>
            <w:bottom w:val="none" w:sz="0" w:space="0" w:color="auto"/>
            <w:right w:val="none" w:sz="0" w:space="0" w:color="auto"/>
          </w:divBdr>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568126">
      <w:bodyDiv w:val="1"/>
      <w:marLeft w:val="0"/>
      <w:marRight w:val="0"/>
      <w:marTop w:val="150"/>
      <w:marBottom w:val="0"/>
      <w:divBdr>
        <w:top w:val="none" w:sz="0" w:space="0" w:color="auto"/>
        <w:left w:val="none" w:sz="0" w:space="0" w:color="auto"/>
        <w:bottom w:val="none" w:sz="0" w:space="0" w:color="auto"/>
        <w:right w:val="none" w:sz="0" w:space="0" w:color="auto"/>
      </w:divBdr>
      <w:divsChild>
        <w:div w:id="1089543257">
          <w:marLeft w:val="0"/>
          <w:marRight w:val="0"/>
          <w:marTop w:val="0"/>
          <w:marBottom w:val="0"/>
          <w:divBdr>
            <w:top w:val="none" w:sz="0" w:space="0" w:color="auto"/>
            <w:left w:val="none" w:sz="0" w:space="0" w:color="auto"/>
            <w:bottom w:val="none" w:sz="0" w:space="0" w:color="auto"/>
            <w:right w:val="none" w:sz="0" w:space="0" w:color="auto"/>
          </w:divBdr>
        </w:div>
        <w:div w:id="26298138">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694111528">
          <w:marLeft w:val="0"/>
          <w:marRight w:val="0"/>
          <w:marTop w:val="0"/>
          <w:marBottom w:val="0"/>
          <w:divBdr>
            <w:top w:val="none" w:sz="0" w:space="0" w:color="auto"/>
            <w:left w:val="none" w:sz="0" w:space="0" w:color="auto"/>
            <w:bottom w:val="none" w:sz="0" w:space="0" w:color="auto"/>
            <w:right w:val="none" w:sz="0" w:space="0" w:color="auto"/>
          </w:divBdr>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0132369">
      <w:bodyDiv w:val="1"/>
      <w:marLeft w:val="390"/>
      <w:marRight w:val="390"/>
      <w:marTop w:val="0"/>
      <w:marBottom w:val="0"/>
      <w:divBdr>
        <w:top w:val="none" w:sz="0" w:space="0" w:color="auto"/>
        <w:left w:val="none" w:sz="0" w:space="0" w:color="auto"/>
        <w:bottom w:val="none" w:sz="0" w:space="0" w:color="auto"/>
        <w:right w:val="none" w:sz="0" w:space="0" w:color="auto"/>
      </w:divBdr>
      <w:divsChild>
        <w:div w:id="2146046386">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5939595">
      <w:bodyDiv w:val="1"/>
      <w:marLeft w:val="390"/>
      <w:marRight w:val="390"/>
      <w:marTop w:val="0"/>
      <w:marBottom w:val="0"/>
      <w:divBdr>
        <w:top w:val="none" w:sz="0" w:space="0" w:color="auto"/>
        <w:left w:val="none" w:sz="0" w:space="0" w:color="auto"/>
        <w:bottom w:val="none" w:sz="0" w:space="0" w:color="auto"/>
        <w:right w:val="none" w:sz="0" w:space="0" w:color="auto"/>
      </w:divBdr>
      <w:divsChild>
        <w:div w:id="512037905">
          <w:marLeft w:val="0"/>
          <w:marRight w:val="0"/>
          <w:marTop w:val="0"/>
          <w:marBottom w:val="0"/>
          <w:divBdr>
            <w:top w:val="none" w:sz="0" w:space="0" w:color="auto"/>
            <w:left w:val="none" w:sz="0" w:space="0" w:color="auto"/>
            <w:bottom w:val="none" w:sz="0" w:space="0" w:color="auto"/>
            <w:right w:val="none" w:sz="0" w:space="0" w:color="auto"/>
          </w:divBdr>
        </w:div>
      </w:divsChild>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290005">
      <w:bodyDiv w:val="1"/>
      <w:marLeft w:val="0"/>
      <w:marRight w:val="0"/>
      <w:marTop w:val="150"/>
      <w:marBottom w:val="0"/>
      <w:divBdr>
        <w:top w:val="none" w:sz="0" w:space="0" w:color="auto"/>
        <w:left w:val="none" w:sz="0" w:space="0" w:color="auto"/>
        <w:bottom w:val="none" w:sz="0" w:space="0" w:color="auto"/>
        <w:right w:val="none" w:sz="0" w:space="0" w:color="auto"/>
      </w:divBdr>
      <w:divsChild>
        <w:div w:id="1186670004">
          <w:marLeft w:val="0"/>
          <w:marRight w:val="0"/>
          <w:marTop w:val="0"/>
          <w:marBottom w:val="0"/>
          <w:divBdr>
            <w:top w:val="none" w:sz="0" w:space="0" w:color="auto"/>
            <w:left w:val="none" w:sz="0" w:space="0" w:color="auto"/>
            <w:bottom w:val="none" w:sz="0" w:space="0" w:color="auto"/>
            <w:right w:val="none" w:sz="0" w:space="0" w:color="auto"/>
          </w:divBdr>
        </w:div>
        <w:div w:id="163980563">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748">
      <w:bodyDiv w:val="1"/>
      <w:marLeft w:val="390"/>
      <w:marRight w:val="390"/>
      <w:marTop w:val="0"/>
      <w:marBottom w:val="0"/>
      <w:divBdr>
        <w:top w:val="none" w:sz="0" w:space="0" w:color="auto"/>
        <w:left w:val="none" w:sz="0" w:space="0" w:color="auto"/>
        <w:bottom w:val="none" w:sz="0" w:space="0" w:color="auto"/>
        <w:right w:val="none" w:sz="0" w:space="0" w:color="auto"/>
      </w:divBdr>
      <w:divsChild>
        <w:div w:id="627777714">
          <w:marLeft w:val="0"/>
          <w:marRight w:val="0"/>
          <w:marTop w:val="0"/>
          <w:marBottom w:val="0"/>
          <w:divBdr>
            <w:top w:val="none" w:sz="0" w:space="0" w:color="auto"/>
            <w:left w:val="none" w:sz="0" w:space="0" w:color="auto"/>
            <w:bottom w:val="none" w:sz="0" w:space="0" w:color="auto"/>
            <w:right w:val="none" w:sz="0" w:space="0" w:color="auto"/>
          </w:divBdr>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659">
      <w:bodyDiv w:val="1"/>
      <w:marLeft w:val="0"/>
      <w:marRight w:val="0"/>
      <w:marTop w:val="150"/>
      <w:marBottom w:val="0"/>
      <w:divBdr>
        <w:top w:val="none" w:sz="0" w:space="0" w:color="auto"/>
        <w:left w:val="none" w:sz="0" w:space="0" w:color="auto"/>
        <w:bottom w:val="none" w:sz="0" w:space="0" w:color="auto"/>
        <w:right w:val="none" w:sz="0" w:space="0" w:color="auto"/>
      </w:divBdr>
      <w:divsChild>
        <w:div w:id="1651665290">
          <w:marLeft w:val="0"/>
          <w:marRight w:val="0"/>
          <w:marTop w:val="0"/>
          <w:marBottom w:val="0"/>
          <w:divBdr>
            <w:top w:val="none" w:sz="0" w:space="0" w:color="auto"/>
            <w:left w:val="none" w:sz="0" w:space="0" w:color="auto"/>
            <w:bottom w:val="none" w:sz="0" w:space="0" w:color="auto"/>
            <w:right w:val="none" w:sz="0" w:space="0" w:color="auto"/>
          </w:divBdr>
        </w:div>
        <w:div w:id="1761096327">
          <w:marLeft w:val="0"/>
          <w:marRight w:val="0"/>
          <w:marTop w:val="0"/>
          <w:marBottom w:val="0"/>
          <w:divBdr>
            <w:top w:val="none" w:sz="0" w:space="0" w:color="auto"/>
            <w:left w:val="none" w:sz="0" w:space="0" w:color="auto"/>
            <w:bottom w:val="none" w:sz="0" w:space="0" w:color="auto"/>
            <w:right w:val="none" w:sz="0" w:space="0" w:color="auto"/>
          </w:divBdr>
        </w:div>
      </w:divsChild>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0670225">
      <w:bodyDiv w:val="1"/>
      <w:marLeft w:val="390"/>
      <w:marRight w:val="390"/>
      <w:marTop w:val="0"/>
      <w:marBottom w:val="0"/>
      <w:divBdr>
        <w:top w:val="none" w:sz="0" w:space="0" w:color="auto"/>
        <w:left w:val="none" w:sz="0" w:space="0" w:color="auto"/>
        <w:bottom w:val="none" w:sz="0" w:space="0" w:color="auto"/>
        <w:right w:val="none" w:sz="0" w:space="0" w:color="auto"/>
      </w:divBdr>
      <w:divsChild>
        <w:div w:id="340400980">
          <w:marLeft w:val="0"/>
          <w:marRight w:val="0"/>
          <w:marTop w:val="0"/>
          <w:marBottom w:val="0"/>
          <w:divBdr>
            <w:top w:val="none" w:sz="0" w:space="0" w:color="auto"/>
            <w:left w:val="none" w:sz="0" w:space="0" w:color="auto"/>
            <w:bottom w:val="none" w:sz="0" w:space="0" w:color="auto"/>
            <w:right w:val="none" w:sz="0" w:space="0" w:color="auto"/>
          </w:divBdr>
        </w:div>
      </w:divsChild>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4196610">
      <w:bodyDiv w:val="1"/>
      <w:marLeft w:val="0"/>
      <w:marRight w:val="0"/>
      <w:marTop w:val="150"/>
      <w:marBottom w:val="0"/>
      <w:divBdr>
        <w:top w:val="none" w:sz="0" w:space="0" w:color="auto"/>
        <w:left w:val="none" w:sz="0" w:space="0" w:color="auto"/>
        <w:bottom w:val="none" w:sz="0" w:space="0" w:color="auto"/>
        <w:right w:val="none" w:sz="0" w:space="0" w:color="auto"/>
      </w:divBdr>
      <w:divsChild>
        <w:div w:id="521481491">
          <w:marLeft w:val="0"/>
          <w:marRight w:val="0"/>
          <w:marTop w:val="0"/>
          <w:marBottom w:val="0"/>
          <w:divBdr>
            <w:top w:val="none" w:sz="0" w:space="0" w:color="auto"/>
            <w:left w:val="none" w:sz="0" w:space="0" w:color="auto"/>
            <w:bottom w:val="none" w:sz="0" w:space="0" w:color="auto"/>
            <w:right w:val="none" w:sz="0" w:space="0" w:color="auto"/>
          </w:divBdr>
        </w:div>
        <w:div w:id="1322393418">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6542750">
      <w:bodyDiv w:val="1"/>
      <w:marLeft w:val="0"/>
      <w:marRight w:val="0"/>
      <w:marTop w:val="0"/>
      <w:marBottom w:val="0"/>
      <w:divBdr>
        <w:top w:val="none" w:sz="0" w:space="0" w:color="auto"/>
        <w:left w:val="none" w:sz="0" w:space="0" w:color="auto"/>
        <w:bottom w:val="none" w:sz="0" w:space="0" w:color="auto"/>
        <w:right w:val="none" w:sz="0" w:space="0" w:color="auto"/>
      </w:divBdr>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18844586">
      <w:bodyDiv w:val="1"/>
      <w:marLeft w:val="0"/>
      <w:marRight w:val="0"/>
      <w:marTop w:val="0"/>
      <w:marBottom w:val="0"/>
      <w:divBdr>
        <w:top w:val="none" w:sz="0" w:space="0" w:color="auto"/>
        <w:left w:val="none" w:sz="0" w:space="0" w:color="auto"/>
        <w:bottom w:val="none" w:sz="0" w:space="0" w:color="auto"/>
        <w:right w:val="none" w:sz="0" w:space="0" w:color="auto"/>
      </w:divBdr>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44356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59770405">
          <w:marLeft w:val="0"/>
          <w:marRight w:val="0"/>
          <w:marTop w:val="0"/>
          <w:marBottom w:val="120"/>
          <w:divBdr>
            <w:top w:val="none" w:sz="0" w:space="0" w:color="auto"/>
            <w:left w:val="none" w:sz="0" w:space="0" w:color="auto"/>
            <w:bottom w:val="none" w:sz="0" w:space="0" w:color="auto"/>
            <w:right w:val="none" w:sz="0" w:space="0" w:color="auto"/>
          </w:divBdr>
          <w:divsChild>
            <w:div w:id="1444030559">
              <w:marLeft w:val="0"/>
              <w:marRight w:val="0"/>
              <w:marTop w:val="0"/>
              <w:marBottom w:val="0"/>
              <w:divBdr>
                <w:top w:val="none" w:sz="0" w:space="0" w:color="auto"/>
                <w:left w:val="none" w:sz="0" w:space="0" w:color="auto"/>
                <w:bottom w:val="none" w:sz="0" w:space="0" w:color="auto"/>
                <w:right w:val="none" w:sz="0" w:space="0" w:color="auto"/>
              </w:divBdr>
            </w:div>
            <w:div w:id="1360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39299757">
      <w:bodyDiv w:val="1"/>
      <w:marLeft w:val="390"/>
      <w:marRight w:val="390"/>
      <w:marTop w:val="0"/>
      <w:marBottom w:val="0"/>
      <w:divBdr>
        <w:top w:val="none" w:sz="0" w:space="0" w:color="auto"/>
        <w:left w:val="none" w:sz="0" w:space="0" w:color="auto"/>
        <w:bottom w:val="none" w:sz="0" w:space="0" w:color="auto"/>
        <w:right w:val="none" w:sz="0" w:space="0" w:color="auto"/>
      </w:divBdr>
      <w:divsChild>
        <w:div w:id="475726988">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16</cp:revision>
  <cp:lastPrinted>2016-07-29T11:13:00Z</cp:lastPrinted>
  <dcterms:created xsi:type="dcterms:W3CDTF">2019-06-12T12:01:00Z</dcterms:created>
  <dcterms:modified xsi:type="dcterms:W3CDTF">2019-06-28T05:55:00Z</dcterms:modified>
</cp:coreProperties>
</file>