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256767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13</w:t>
      </w:r>
      <w:r w:rsidR="005F254F">
        <w:rPr>
          <w:rStyle w:val="SubtleEmphasis"/>
          <w:rFonts w:ascii="Arial" w:hAnsi="Arial" w:cs="Arial"/>
        </w:rPr>
        <w:t>.0</w:t>
      </w:r>
      <w:r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913836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913836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56767">
        <w:rPr>
          <w:rFonts w:ascii="Arial" w:hAnsi="Arial" w:cs="Arial"/>
          <w:b/>
          <w:i/>
          <w:lang w:val="bg-BG"/>
        </w:rPr>
        <w:t>71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256767" w:rsidRPr="00256767">
        <w:rPr>
          <w:rStyle w:val="Heading2Char"/>
        </w:rPr>
        <w:t>Закон</w:t>
      </w:r>
      <w:r w:rsidR="00256767">
        <w:rPr>
          <w:rStyle w:val="Heading2Char"/>
        </w:rPr>
        <w:t>ът</w:t>
      </w:r>
      <w:r w:rsidR="00256767" w:rsidRPr="00256767">
        <w:rPr>
          <w:rStyle w:val="Heading2Char"/>
        </w:rPr>
        <w:t xml:space="preserve"> за военното разузнаване</w:t>
      </w:r>
      <w:r w:rsidR="00F52875" w:rsidRPr="00F52875">
        <w:rPr>
          <w:rStyle w:val="Heading2Char"/>
        </w:rPr>
        <w:t xml:space="preserve">. </w:t>
      </w:r>
      <w:r w:rsidR="00407DC2" w:rsidRPr="00407DC2">
        <w:rPr>
          <w:rFonts w:ascii="Arial" w:hAnsi="Arial" w:cs="Arial"/>
        </w:rPr>
        <w:t xml:space="preserve">Въвежда се алтернатива, която дава възможност длъжността директор на служба "Военна информация" да се заема и от цивилен служител. </w:t>
      </w:r>
    </w:p>
    <w:p w:rsidR="00206487" w:rsidRDefault="00173EA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271E66">
        <w:rPr>
          <w:rFonts w:ascii="Arial" w:hAnsi="Arial" w:cs="Arial"/>
        </w:rPr>
        <w:t xml:space="preserve"> и допълнен</w:t>
      </w:r>
      <w:r w:rsidR="00206487">
        <w:rPr>
          <w:rFonts w:ascii="Arial" w:hAnsi="Arial" w:cs="Arial"/>
        </w:rPr>
        <w:t xml:space="preserve"> </w:t>
      </w:r>
      <w:r w:rsidR="00206487" w:rsidRPr="0018158D">
        <w:rPr>
          <w:rFonts w:ascii="Arial" w:hAnsi="Arial" w:cs="Arial"/>
        </w:rPr>
        <w:t>е</w:t>
      </w:r>
      <w:r w:rsidR="00206487">
        <w:rPr>
          <w:rStyle w:val="Heading2Char"/>
        </w:rPr>
        <w:t xml:space="preserve"> </w:t>
      </w:r>
      <w:r w:rsidR="00256767" w:rsidRPr="00256767">
        <w:rPr>
          <w:rStyle w:val="Heading2Char"/>
        </w:rPr>
        <w:t>Устройствения</w:t>
      </w:r>
      <w:r w:rsidR="00256767">
        <w:rPr>
          <w:rStyle w:val="Heading2Char"/>
        </w:rPr>
        <w:t>т</w:t>
      </w:r>
      <w:r w:rsidR="00256767" w:rsidRPr="00256767">
        <w:rPr>
          <w:rStyle w:val="Heading2Char"/>
        </w:rPr>
        <w:t xml:space="preserve"> правилник на Министерството на регионалното развитие и благоустройството</w:t>
      </w:r>
      <w:r w:rsidR="00F52875">
        <w:rPr>
          <w:rStyle w:val="Heading2Char"/>
        </w:rPr>
        <w:t>.</w:t>
      </w:r>
      <w:r w:rsidR="00206487" w:rsidRPr="004A3002">
        <w:rPr>
          <w:rStyle w:val="Heading2Char"/>
        </w:rPr>
        <w:t xml:space="preserve"> </w:t>
      </w:r>
      <w:r w:rsidR="00407DC2" w:rsidRPr="00407DC2">
        <w:rPr>
          <w:rFonts w:ascii="Arial" w:hAnsi="Arial" w:cs="Arial"/>
        </w:rPr>
        <w:t>Създава се национален компетентен орган по мрежова и информационна сигурност за сектор "Доставка и снабдяване с питейна вода". Функциите на национален компетентен орган ще се изпълняват от дирекция "Информационно обслужване и системи за сигурност".</w:t>
      </w:r>
    </w:p>
    <w:p w:rsidR="00F52875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="00F52875" w:rsidRPr="0018158D">
        <w:rPr>
          <w:rFonts w:ascii="Arial" w:hAnsi="Arial" w:cs="Arial"/>
        </w:rPr>
        <w:t>е</w:t>
      </w:r>
      <w:r w:rsidR="00F52875">
        <w:rPr>
          <w:rStyle w:val="Heading2Char"/>
        </w:rPr>
        <w:t xml:space="preserve"> </w:t>
      </w:r>
      <w:r w:rsidRPr="00256767">
        <w:rPr>
          <w:rStyle w:val="Heading2Char"/>
        </w:rPr>
        <w:t>Постановле</w:t>
      </w:r>
      <w:r>
        <w:rPr>
          <w:rStyle w:val="Heading2Char"/>
        </w:rPr>
        <w:t>ние № 212 от 2 септември 2019 г</w:t>
      </w:r>
      <w:r w:rsidR="00F52875" w:rsidRPr="00F52875">
        <w:rPr>
          <w:rStyle w:val="Heading2Char"/>
        </w:rPr>
        <w:t xml:space="preserve">. </w:t>
      </w:r>
      <w:r w:rsidR="00DC6734" w:rsidRPr="00DC6734">
        <w:rPr>
          <w:rFonts w:ascii="Arial" w:hAnsi="Arial" w:cs="Arial"/>
        </w:rPr>
        <w:t>С него с</w:t>
      </w:r>
      <w:r w:rsidR="00DC6734">
        <w:rPr>
          <w:rFonts w:ascii="Arial" w:hAnsi="Arial" w:cs="Arial"/>
        </w:rPr>
        <w:t>е</w:t>
      </w:r>
      <w:r w:rsidR="00DC6734" w:rsidRPr="00DC6734">
        <w:rPr>
          <w:rFonts w:ascii="Arial" w:hAnsi="Arial" w:cs="Arial"/>
        </w:rPr>
        <w:t xml:space="preserve"> отпус</w:t>
      </w:r>
      <w:r w:rsidR="00DC6734">
        <w:rPr>
          <w:rFonts w:ascii="Arial" w:hAnsi="Arial" w:cs="Arial"/>
        </w:rPr>
        <w:t>кат</w:t>
      </w:r>
      <w:r w:rsidR="00DC6734" w:rsidRPr="00DC6734">
        <w:rPr>
          <w:rFonts w:ascii="Arial" w:hAnsi="Arial" w:cs="Arial"/>
        </w:rPr>
        <w:t xml:space="preserve"> 93 615 лв. за изплащане на стипендии и еднократно финансово подпомагане по Програмата на мерките за закрила на деца с изявени дарби от държавни, общински и частни училища.</w:t>
      </w:r>
    </w:p>
    <w:p w:rsidR="00256767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256767">
        <w:rPr>
          <w:rStyle w:val="Heading2Char"/>
        </w:rPr>
        <w:t>Постановле</w:t>
      </w:r>
      <w:r>
        <w:rPr>
          <w:rStyle w:val="Heading2Char"/>
        </w:rPr>
        <w:t>ние № 21</w:t>
      </w:r>
      <w:r>
        <w:rPr>
          <w:rStyle w:val="Heading2Char"/>
        </w:rPr>
        <w:t>4</w:t>
      </w:r>
      <w:r>
        <w:rPr>
          <w:rStyle w:val="Heading2Char"/>
        </w:rPr>
        <w:t xml:space="preserve"> от 2 септември 2019 г</w:t>
      </w:r>
      <w:r w:rsidRPr="00F52875">
        <w:rPr>
          <w:rStyle w:val="Heading2Char"/>
        </w:rPr>
        <w:t xml:space="preserve">. </w:t>
      </w:r>
      <w:r w:rsidR="00DC6734">
        <w:rPr>
          <w:rFonts w:ascii="Arial" w:hAnsi="Arial" w:cs="Arial"/>
        </w:rPr>
        <w:t>Приет е</w:t>
      </w:r>
      <w:r w:rsidR="00DC6734" w:rsidRPr="00DC6734">
        <w:rPr>
          <w:rFonts w:ascii="Arial" w:hAnsi="Arial" w:cs="Arial"/>
        </w:rPr>
        <w:t xml:space="preserve"> Правилник за организацията и дейността на Съвета за развитие на гражданското общество</w:t>
      </w:r>
      <w:r w:rsidR="00DC6734">
        <w:rPr>
          <w:rFonts w:ascii="Arial" w:hAnsi="Arial" w:cs="Arial"/>
        </w:rPr>
        <w:t xml:space="preserve">, в който се разписват </w:t>
      </w:r>
      <w:r w:rsidR="00DC6734" w:rsidRPr="00DC6734">
        <w:rPr>
          <w:rFonts w:ascii="Arial" w:hAnsi="Arial" w:cs="Arial"/>
        </w:rPr>
        <w:t>правилата за избор, състава на Съвета, организацията на работата му, както и правилата за отчетност и публичност на дейността.</w:t>
      </w:r>
    </w:p>
    <w:p w:rsidR="00256767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256767">
        <w:rPr>
          <w:rStyle w:val="Heading2Char"/>
        </w:rPr>
        <w:t>Постановле</w:t>
      </w:r>
      <w:r>
        <w:rPr>
          <w:rStyle w:val="Heading2Char"/>
        </w:rPr>
        <w:t>ние № 215</w:t>
      </w:r>
      <w:r>
        <w:rPr>
          <w:rStyle w:val="Heading2Char"/>
        </w:rPr>
        <w:t xml:space="preserve"> от </w:t>
      </w:r>
      <w:r>
        <w:rPr>
          <w:rStyle w:val="Heading2Char"/>
        </w:rPr>
        <w:t>3</w:t>
      </w:r>
      <w:r>
        <w:rPr>
          <w:rStyle w:val="Heading2Char"/>
        </w:rPr>
        <w:t xml:space="preserve"> септември 2019 г</w:t>
      </w:r>
      <w:r w:rsidRPr="00F52875">
        <w:rPr>
          <w:rStyle w:val="Heading2Char"/>
        </w:rPr>
        <w:t xml:space="preserve">. </w:t>
      </w:r>
      <w:r w:rsidR="005B1CA6" w:rsidRPr="005B1CA6">
        <w:rPr>
          <w:rFonts w:ascii="Arial" w:hAnsi="Arial" w:cs="Arial"/>
        </w:rPr>
        <w:t>Правителството одобр</w:t>
      </w:r>
      <w:r w:rsidR="005B1CA6">
        <w:rPr>
          <w:rFonts w:ascii="Arial" w:hAnsi="Arial" w:cs="Arial"/>
        </w:rPr>
        <w:t>ява</w:t>
      </w:r>
      <w:r w:rsidR="005B1CA6" w:rsidRPr="005B1CA6">
        <w:rPr>
          <w:rFonts w:ascii="Arial" w:hAnsi="Arial" w:cs="Arial"/>
        </w:rPr>
        <w:t xml:space="preserve"> допълнителни разходи в размер на 25 922 лв. по бюджета на Министерството на културата за 2019 година, предназначени за изплащане на минимални диференцирани размери на паричните средства за физическо възпитание и спорт на учениците от държавните училища по изкуствата и по културата към Министерството на културата.</w:t>
      </w:r>
    </w:p>
    <w:p w:rsidR="00256767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256767">
        <w:rPr>
          <w:rStyle w:val="Heading2Char"/>
        </w:rPr>
        <w:t>Постановле</w:t>
      </w:r>
      <w:r>
        <w:rPr>
          <w:rStyle w:val="Heading2Char"/>
        </w:rPr>
        <w:t>ние № 21</w:t>
      </w:r>
      <w:r>
        <w:rPr>
          <w:rStyle w:val="Heading2Char"/>
        </w:rPr>
        <w:t>6</w:t>
      </w:r>
      <w:r>
        <w:rPr>
          <w:rStyle w:val="Heading2Char"/>
        </w:rPr>
        <w:t xml:space="preserve"> от </w:t>
      </w:r>
      <w:r>
        <w:rPr>
          <w:rStyle w:val="Heading2Char"/>
        </w:rPr>
        <w:t>3</w:t>
      </w:r>
      <w:r>
        <w:rPr>
          <w:rStyle w:val="Heading2Char"/>
        </w:rPr>
        <w:t xml:space="preserve"> септември 2019 г</w:t>
      </w:r>
      <w:r w:rsidRPr="00F52875">
        <w:rPr>
          <w:rStyle w:val="Heading2Char"/>
        </w:rPr>
        <w:t xml:space="preserve">. </w:t>
      </w:r>
      <w:r w:rsidR="005B1CA6">
        <w:rPr>
          <w:rFonts w:ascii="Arial" w:hAnsi="Arial" w:cs="Arial"/>
        </w:rPr>
        <w:t xml:space="preserve">Близо 2 млн. лв. се предоставят на общините </w:t>
      </w:r>
      <w:r w:rsidR="005B1CA6" w:rsidRPr="005B1CA6">
        <w:rPr>
          <w:rFonts w:ascii="Arial" w:hAnsi="Arial" w:cs="Arial"/>
        </w:rPr>
        <w:t>за финансово осигуряване на дейности по четири национални програми за развитие на образованието: "Обучение за ИТ кариера", "Осигуряване на съвременна образователна среда", "Заедно за всяко дете" и "Иновации в действие".</w:t>
      </w:r>
    </w:p>
    <w:p w:rsidR="00256767" w:rsidRDefault="00256767" w:rsidP="005B1CA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256767">
        <w:rPr>
          <w:rStyle w:val="Heading2Char"/>
        </w:rPr>
        <w:t>Постановле</w:t>
      </w:r>
      <w:r>
        <w:rPr>
          <w:rStyle w:val="Heading2Char"/>
        </w:rPr>
        <w:t>ние № 21</w:t>
      </w:r>
      <w:r>
        <w:rPr>
          <w:rStyle w:val="Heading2Char"/>
        </w:rPr>
        <w:t>7</w:t>
      </w:r>
      <w:r>
        <w:rPr>
          <w:rStyle w:val="Heading2Char"/>
        </w:rPr>
        <w:t xml:space="preserve"> от </w:t>
      </w:r>
      <w:r>
        <w:rPr>
          <w:rStyle w:val="Heading2Char"/>
        </w:rPr>
        <w:t>5</w:t>
      </w:r>
      <w:r>
        <w:rPr>
          <w:rStyle w:val="Heading2Char"/>
        </w:rPr>
        <w:t xml:space="preserve"> септември 2019 г</w:t>
      </w:r>
      <w:r w:rsidRPr="00F52875">
        <w:rPr>
          <w:rStyle w:val="Heading2Char"/>
        </w:rPr>
        <w:t xml:space="preserve">. </w:t>
      </w:r>
      <w:r w:rsidR="005B1CA6" w:rsidRPr="005B1CA6">
        <w:rPr>
          <w:rFonts w:ascii="Arial" w:hAnsi="Arial" w:cs="Arial"/>
        </w:rPr>
        <w:t xml:space="preserve">Одобрена </w:t>
      </w:r>
      <w:r w:rsidR="005B1CA6">
        <w:rPr>
          <w:rFonts w:ascii="Arial" w:hAnsi="Arial" w:cs="Arial"/>
        </w:rPr>
        <w:t xml:space="preserve">е </w:t>
      </w:r>
      <w:r w:rsidR="005B1CA6" w:rsidRPr="005B1CA6">
        <w:rPr>
          <w:rFonts w:ascii="Arial" w:hAnsi="Arial" w:cs="Arial"/>
        </w:rPr>
        <w:t>тарифата, по която партиите, коалициите и инициативните комитети ще заплащат предизборните предаванията по Българската национална телевизия, Българското национално радио и техните регионални центрове в рамките на предстоящата предизборна кампания за избор на общински съветници и за кметове. Цените на включените в тарифата форми на предизборна кампания не са променени спрямо тези, одобрени в тарифата, по която партиите са заплащали при произвеждането на изборите за членове на Европейския парламент от месец май 2019 г., с изключение на цената за изработка на агитационен клип в ре</w:t>
      </w:r>
      <w:r w:rsidR="005B1CA6">
        <w:rPr>
          <w:rFonts w:ascii="Arial" w:hAnsi="Arial" w:cs="Arial"/>
        </w:rPr>
        <w:t>гионалните радиостанции на БНР</w:t>
      </w:r>
      <w:r w:rsidR="005B1CA6" w:rsidRPr="005B1CA6">
        <w:rPr>
          <w:rFonts w:ascii="Arial" w:hAnsi="Arial" w:cs="Arial"/>
        </w:rPr>
        <w:t>, която е намалена на 60 лв.</w:t>
      </w:r>
    </w:p>
    <w:p w:rsidR="00AA76F8" w:rsidRDefault="00AA76F8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>
        <w:rPr>
          <w:rFonts w:ascii="Arial" w:hAnsi="Arial" w:cs="Arial"/>
        </w:rPr>
        <w:t>и са</w:t>
      </w:r>
      <w:r>
        <w:rPr>
          <w:rStyle w:val="Heading2Char"/>
        </w:rPr>
        <w:t xml:space="preserve"> </w:t>
      </w:r>
      <w:r w:rsidRPr="00AA76F8">
        <w:rPr>
          <w:rStyle w:val="Heading2Char"/>
        </w:rPr>
        <w:t>На</w:t>
      </w:r>
      <w:r>
        <w:rPr>
          <w:rStyle w:val="Heading2Char"/>
        </w:rPr>
        <w:t xml:space="preserve">редба № 19 от 23 август 2019 г., </w:t>
      </w:r>
      <w:r w:rsidRPr="00AA76F8">
        <w:rPr>
          <w:rStyle w:val="Heading2Char"/>
        </w:rPr>
        <w:t>Нар</w:t>
      </w:r>
      <w:r>
        <w:rPr>
          <w:rStyle w:val="Heading2Char"/>
        </w:rPr>
        <w:t xml:space="preserve">едба № 20 от 23 август 2019 г., </w:t>
      </w:r>
      <w:r w:rsidRPr="00AA76F8">
        <w:rPr>
          <w:rStyle w:val="Heading2Char"/>
        </w:rPr>
        <w:t>На</w:t>
      </w:r>
      <w:r>
        <w:rPr>
          <w:rStyle w:val="Heading2Char"/>
        </w:rPr>
        <w:t xml:space="preserve">редба № 21 от 23 август 2019 г. и </w:t>
      </w:r>
      <w:r w:rsidRPr="00AA76F8">
        <w:rPr>
          <w:rStyle w:val="Heading2Char"/>
        </w:rPr>
        <w:t>Наредба № 22 от 23 август 2019 г.</w:t>
      </w:r>
      <w:r w:rsidRPr="00F52875">
        <w:rPr>
          <w:rStyle w:val="Heading2Char"/>
        </w:rPr>
        <w:t xml:space="preserve"> </w:t>
      </w:r>
      <w:r>
        <w:rPr>
          <w:rFonts w:ascii="Arial" w:hAnsi="Arial" w:cs="Arial"/>
        </w:rPr>
        <w:t xml:space="preserve">С тях се определя </w:t>
      </w:r>
      <w:r w:rsidRPr="00AA76F8">
        <w:rPr>
          <w:rFonts w:ascii="Arial" w:hAnsi="Arial" w:cs="Arial"/>
        </w:rPr>
        <w:t>дър</w:t>
      </w:r>
      <w:r>
        <w:rPr>
          <w:rFonts w:ascii="Arial" w:hAnsi="Arial" w:cs="Arial"/>
        </w:rPr>
        <w:t>жавният образователен стандарт</w:t>
      </w:r>
      <w:r w:rsidRPr="00AA76F8">
        <w:rPr>
          <w:rFonts w:ascii="Arial" w:hAnsi="Arial" w:cs="Arial"/>
        </w:rPr>
        <w:t xml:space="preserve"> за придобива</w:t>
      </w:r>
      <w:r>
        <w:rPr>
          <w:rFonts w:ascii="Arial" w:hAnsi="Arial" w:cs="Arial"/>
        </w:rPr>
        <w:t>нето на квалификация по професиите</w:t>
      </w:r>
      <w:r w:rsidRPr="00AA76F8">
        <w:rPr>
          <w:rFonts w:ascii="Arial" w:hAnsi="Arial" w:cs="Arial"/>
        </w:rPr>
        <w:t xml:space="preserve"> "Данъчен и митнически посредник"</w:t>
      </w:r>
      <w:r>
        <w:rPr>
          <w:rFonts w:ascii="Arial" w:hAnsi="Arial" w:cs="Arial"/>
        </w:rPr>
        <w:t xml:space="preserve">, </w:t>
      </w:r>
      <w:r w:rsidRPr="00AA76F8">
        <w:rPr>
          <w:rFonts w:ascii="Arial" w:hAnsi="Arial" w:cs="Arial"/>
        </w:rPr>
        <w:t>"Техник на електронна техника"</w:t>
      </w:r>
      <w:r>
        <w:rPr>
          <w:rFonts w:ascii="Arial" w:hAnsi="Arial" w:cs="Arial"/>
        </w:rPr>
        <w:t xml:space="preserve">, </w:t>
      </w:r>
      <w:r w:rsidRPr="00AA76F8">
        <w:rPr>
          <w:rFonts w:ascii="Arial" w:hAnsi="Arial" w:cs="Arial"/>
        </w:rPr>
        <w:t>"Строител-монтажник"</w:t>
      </w:r>
      <w:r>
        <w:rPr>
          <w:rFonts w:ascii="Arial" w:hAnsi="Arial" w:cs="Arial"/>
        </w:rPr>
        <w:t xml:space="preserve"> и </w:t>
      </w:r>
      <w:r w:rsidRPr="00AA76F8">
        <w:rPr>
          <w:rFonts w:ascii="Arial" w:hAnsi="Arial" w:cs="Arial"/>
        </w:rPr>
        <w:t>"Сътрудник социални дейности"</w:t>
      </w:r>
      <w:r w:rsidR="00F54BD3">
        <w:rPr>
          <w:rFonts w:ascii="Arial" w:hAnsi="Arial" w:cs="Arial"/>
        </w:rPr>
        <w:t xml:space="preserve">, </w:t>
      </w:r>
      <w:r w:rsidR="00F54BD3" w:rsidRPr="00F54BD3">
        <w:rPr>
          <w:rFonts w:ascii="Arial" w:hAnsi="Arial" w:cs="Arial"/>
        </w:rPr>
        <w:t>съгласно Списъка на професиите за професионално образование и обучение</w:t>
      </w:r>
      <w:r w:rsidR="00F54BD3">
        <w:rPr>
          <w:rFonts w:ascii="Arial" w:hAnsi="Arial" w:cs="Arial"/>
        </w:rPr>
        <w:t>.</w:t>
      </w:r>
    </w:p>
    <w:p w:rsidR="00F52875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AA76F8">
        <w:rPr>
          <w:rStyle w:val="Heading2Char"/>
        </w:rPr>
        <w:t>Наредба № 5 от 2015 г.</w:t>
      </w:r>
      <w:r w:rsidRPr="00F52875">
        <w:rPr>
          <w:rStyle w:val="Heading2Char"/>
        </w:rPr>
        <w:t xml:space="preserve"> </w:t>
      </w:r>
      <w:r w:rsidR="00DB4116" w:rsidRPr="00DB4116">
        <w:rPr>
          <w:rFonts w:ascii="Arial" w:hAnsi="Arial" w:cs="Arial"/>
        </w:rPr>
        <w:t>Делегират се повече права и отговорности на учителите при планиране на методическата им работа за практическото изпълнение на заложените цели на обучението за придобиване на общообразователната, разширената и допълнителната подготовка, като се премахва формалната структура на годишното тематично разпределение, както и изискванията за заверката му при преструктуриране.</w:t>
      </w:r>
    </w:p>
    <w:p w:rsidR="00F52875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AA76F8" w:rsidRPr="00AA76F8">
        <w:rPr>
          <w:rStyle w:val="Heading2Char"/>
        </w:rPr>
        <w:t xml:space="preserve">Наредба № 11 от 2016 г. </w:t>
      </w:r>
      <w:r w:rsidR="00DB4116" w:rsidRPr="00DB4116">
        <w:rPr>
          <w:rFonts w:ascii="Arial" w:hAnsi="Arial" w:cs="Arial"/>
        </w:rPr>
        <w:t>Оптимизира се организацията и се намалява документацията, свързана с националните външни оценявания, като се премахва движението на хартия на отделните видове справки. Окончателните оценки от обучението в първи гимназиален етап ще се описват за информация и в дипломата за завършено средно образование, без да участват при формирането на общия успех в нея. Създава се възможност приемът на места по държавния план-прием в паралелките, които предлагат обучение за придобиване на разширена подготовка по хореография, да се осъществява въз основа на нов изпит за проверка на способностите като комбинация от два предмета - физическо възпитание и спорт и музика.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56767">
        <w:rPr>
          <w:rFonts w:ascii="Arial" w:hAnsi="Arial" w:cs="Arial"/>
          <w:b/>
          <w:i/>
          <w:lang w:val="bg-BG"/>
        </w:rPr>
        <w:t>72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2A97" w:rsidRDefault="0095576B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871762" w:rsidRPr="0018158D">
        <w:rPr>
          <w:rFonts w:ascii="Arial" w:hAnsi="Arial" w:cs="Arial"/>
        </w:rPr>
        <w:t xml:space="preserve"> е</w:t>
      </w:r>
      <w:r w:rsidR="00871762">
        <w:rPr>
          <w:rStyle w:val="Heading2Char"/>
        </w:rPr>
        <w:t xml:space="preserve"> </w:t>
      </w:r>
      <w:r w:rsidR="00DB4116">
        <w:rPr>
          <w:rStyle w:val="Heading2Char"/>
        </w:rPr>
        <w:t>Законът</w:t>
      </w:r>
      <w:r w:rsidR="00DB4116" w:rsidRPr="00DB4116">
        <w:rPr>
          <w:rStyle w:val="Heading2Char"/>
        </w:rPr>
        <w:t xml:space="preserve"> за измерванията</w:t>
      </w:r>
      <w:r w:rsidR="00C02765" w:rsidRPr="00C02765">
        <w:rPr>
          <w:rStyle w:val="Heading2Char"/>
        </w:rPr>
        <w:t xml:space="preserve">. </w:t>
      </w:r>
      <w:r w:rsidR="00473324">
        <w:rPr>
          <w:rFonts w:ascii="Arial" w:hAnsi="Arial" w:cs="Arial"/>
        </w:rPr>
        <w:t>Разписват се срокове</w:t>
      </w:r>
      <w:r w:rsidR="00473324" w:rsidRPr="00473324">
        <w:rPr>
          <w:rFonts w:ascii="Arial" w:hAnsi="Arial" w:cs="Arial"/>
        </w:rPr>
        <w:t xml:space="preserve"> за извършваните от Бъл</w:t>
      </w:r>
      <w:r w:rsidR="00473324">
        <w:rPr>
          <w:rFonts w:ascii="Arial" w:hAnsi="Arial" w:cs="Arial"/>
        </w:rPr>
        <w:t>гарския институт по метрология услуги на ниво закон, включително и такива за първоначално разглеждане на заявления за предоставяне на услугите.</w:t>
      </w:r>
    </w:p>
    <w:p w:rsidR="006A63BF" w:rsidRPr="00A91935" w:rsidRDefault="006A63BF" w:rsidP="00DA4F3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DB4116">
        <w:rPr>
          <w:rStyle w:val="Heading2Char"/>
        </w:rPr>
        <w:t>Правилникът</w:t>
      </w:r>
      <w:r w:rsidR="00DB4116" w:rsidRPr="00DB4116">
        <w:rPr>
          <w:rStyle w:val="Heading2Char"/>
        </w:rPr>
        <w:t xml:space="preserve"> за </w:t>
      </w:r>
      <w:r w:rsidR="00DA4F33" w:rsidRPr="00DB4116">
        <w:rPr>
          <w:rStyle w:val="Heading2Char"/>
        </w:rPr>
        <w:t xml:space="preserve">организацията </w:t>
      </w:r>
      <w:r w:rsidR="00DB4116" w:rsidRPr="00DB4116">
        <w:rPr>
          <w:rStyle w:val="Heading2Char"/>
        </w:rPr>
        <w:t>и дейността на Националната комисия за борба с трафика на хора</w:t>
      </w:r>
      <w:r w:rsidRPr="00A215CD">
        <w:rPr>
          <w:rStyle w:val="Heading2Char"/>
        </w:rPr>
        <w:t xml:space="preserve">. </w:t>
      </w:r>
      <w:r w:rsidR="00DA4F33" w:rsidRPr="00DA4F33">
        <w:rPr>
          <w:rFonts w:ascii="Arial" w:hAnsi="Arial" w:cs="Arial"/>
        </w:rPr>
        <w:t>Увеличава</w:t>
      </w:r>
      <w:r w:rsidR="00DA4F33">
        <w:rPr>
          <w:rFonts w:ascii="Arial" w:hAnsi="Arial" w:cs="Arial"/>
        </w:rPr>
        <w:t xml:space="preserve"> се</w:t>
      </w:r>
      <w:r w:rsidR="00DA4F33" w:rsidRPr="00DA4F33">
        <w:rPr>
          <w:rFonts w:ascii="Arial" w:hAnsi="Arial" w:cs="Arial"/>
        </w:rPr>
        <w:t xml:space="preserve"> </w:t>
      </w:r>
      <w:r w:rsidR="00DA4F33" w:rsidRPr="00DA4F33">
        <w:rPr>
          <w:rFonts w:ascii="Arial" w:hAnsi="Arial" w:cs="Arial"/>
        </w:rPr>
        <w:t xml:space="preserve">щатната численост на администрацията на </w:t>
      </w:r>
      <w:r w:rsidR="008A2334" w:rsidRPr="00DA4F33">
        <w:rPr>
          <w:rFonts w:ascii="Arial" w:hAnsi="Arial" w:cs="Arial"/>
        </w:rPr>
        <w:t>Комисия</w:t>
      </w:r>
      <w:r w:rsidR="008A2334">
        <w:rPr>
          <w:rFonts w:ascii="Arial" w:hAnsi="Arial" w:cs="Arial"/>
        </w:rPr>
        <w:t>та</w:t>
      </w:r>
      <w:r w:rsidR="008A2334" w:rsidRPr="00DA4F33">
        <w:rPr>
          <w:rFonts w:ascii="Arial" w:hAnsi="Arial" w:cs="Arial"/>
        </w:rPr>
        <w:t xml:space="preserve"> </w:t>
      </w:r>
      <w:r w:rsidR="00DA4F33" w:rsidRPr="00DA4F33">
        <w:rPr>
          <w:rFonts w:ascii="Arial" w:hAnsi="Arial" w:cs="Arial"/>
        </w:rPr>
        <w:t xml:space="preserve">от 9 на 11 щатни бройки. Необходимостта от укрепване на капацитета </w:t>
      </w:r>
      <w:r w:rsidR="008A2334">
        <w:rPr>
          <w:rFonts w:ascii="Arial" w:hAnsi="Arial" w:cs="Arial"/>
        </w:rPr>
        <w:t>ѝ</w:t>
      </w:r>
      <w:r w:rsidR="00DA4F33" w:rsidRPr="00DA4F33">
        <w:rPr>
          <w:rFonts w:ascii="Arial" w:hAnsi="Arial" w:cs="Arial"/>
        </w:rPr>
        <w:t xml:space="preserve"> се откроява с оглед нарастването на функциите </w:t>
      </w:r>
      <w:r w:rsidR="008A2334">
        <w:rPr>
          <w:rFonts w:ascii="Arial" w:hAnsi="Arial" w:cs="Arial"/>
        </w:rPr>
        <w:t>ѝ</w:t>
      </w:r>
      <w:r w:rsidR="00DA4F33" w:rsidRPr="00DA4F33">
        <w:rPr>
          <w:rFonts w:ascii="Arial" w:hAnsi="Arial" w:cs="Arial"/>
        </w:rPr>
        <w:t>, увеличаването на броя на структурите, разкрити в рамките на Закона за борба с трафика на хора, както и с оглед на все по-активната роля на администрацията в изпълнение на националните политики и мерки за борба с трафика на хора и закрила на жертвите.</w:t>
      </w:r>
    </w:p>
    <w:p w:rsidR="00A20638" w:rsidRDefault="00A215CD" w:rsidP="00394B1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423DBA">
        <w:rPr>
          <w:rStyle w:val="Heading2Char"/>
        </w:rPr>
        <w:t xml:space="preserve"> </w:t>
      </w:r>
      <w:r w:rsidR="00DB4116" w:rsidRPr="00DB4116">
        <w:rPr>
          <w:rStyle w:val="Heading2Char"/>
        </w:rPr>
        <w:t>Постановление № 219 от 5 септември 2019 г.</w:t>
      </w:r>
      <w:r w:rsidR="00DB4116">
        <w:rPr>
          <w:rStyle w:val="Heading2Char"/>
        </w:rPr>
        <w:t xml:space="preserve"> </w:t>
      </w:r>
      <w:r w:rsidR="008776E8">
        <w:rPr>
          <w:rFonts w:ascii="Arial" w:hAnsi="Arial" w:cs="Arial"/>
        </w:rPr>
        <w:t>Разпределят се 300 000 лв. по общини з</w:t>
      </w:r>
      <w:r w:rsidR="008776E8" w:rsidRPr="008776E8">
        <w:rPr>
          <w:rFonts w:ascii="Arial" w:hAnsi="Arial" w:cs="Arial"/>
        </w:rPr>
        <w:t>а ремонт, възстановяване, изграждане и довършване на военни паметници.</w:t>
      </w:r>
      <w:r w:rsidR="00394B17">
        <w:rPr>
          <w:rFonts w:ascii="Arial" w:hAnsi="Arial" w:cs="Arial"/>
        </w:rPr>
        <w:t xml:space="preserve"> </w:t>
      </w:r>
    </w:p>
    <w:p w:rsidR="0040311C" w:rsidRDefault="0040311C" w:rsidP="00394B1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DB4116" w:rsidRPr="00DB4116">
        <w:rPr>
          <w:rStyle w:val="Heading2Char"/>
        </w:rPr>
        <w:t xml:space="preserve">Постановление № 220 от 5 септември 2019 г. </w:t>
      </w:r>
      <w:r w:rsidR="008776E8">
        <w:rPr>
          <w:rFonts w:ascii="Arial" w:hAnsi="Arial" w:cs="Arial"/>
        </w:rPr>
        <w:t xml:space="preserve">Средства </w:t>
      </w:r>
      <w:r w:rsidR="008776E8" w:rsidRPr="008776E8">
        <w:rPr>
          <w:rFonts w:ascii="Arial" w:hAnsi="Arial" w:cs="Arial"/>
        </w:rPr>
        <w:t>в размер</w:t>
      </w:r>
      <w:r w:rsidR="008776E8">
        <w:rPr>
          <w:rFonts w:ascii="Arial" w:hAnsi="Arial" w:cs="Arial"/>
        </w:rPr>
        <w:t xml:space="preserve"> на</w:t>
      </w:r>
      <w:r w:rsidR="008776E8" w:rsidRPr="008776E8">
        <w:rPr>
          <w:rFonts w:ascii="Arial" w:hAnsi="Arial" w:cs="Arial"/>
        </w:rPr>
        <w:t xml:space="preserve"> 111 105 лв. </w:t>
      </w:r>
      <w:r w:rsidR="008776E8">
        <w:rPr>
          <w:rFonts w:ascii="Arial" w:hAnsi="Arial" w:cs="Arial"/>
        </w:rPr>
        <w:t xml:space="preserve">са преведени по бюджета на </w:t>
      </w:r>
      <w:r w:rsidR="008776E8" w:rsidRPr="008776E8">
        <w:rPr>
          <w:rFonts w:ascii="Arial" w:hAnsi="Arial" w:cs="Arial"/>
        </w:rPr>
        <w:t>Министерството на младежта и спорта</w:t>
      </w:r>
      <w:r w:rsidR="008776E8" w:rsidRPr="008776E8">
        <w:rPr>
          <w:rFonts w:ascii="Arial" w:hAnsi="Arial" w:cs="Arial"/>
        </w:rPr>
        <w:t xml:space="preserve"> за изплащане на стипендии на учениците от общинските и частните училища и на учениците</w:t>
      </w:r>
      <w:r w:rsidR="008776E8">
        <w:rPr>
          <w:rFonts w:ascii="Arial" w:hAnsi="Arial" w:cs="Arial"/>
        </w:rPr>
        <w:t xml:space="preserve"> от държавните спортни училища</w:t>
      </w:r>
      <w:r w:rsidR="008776E8" w:rsidRPr="008776E8">
        <w:rPr>
          <w:rFonts w:ascii="Arial" w:hAnsi="Arial" w:cs="Arial"/>
        </w:rPr>
        <w:t>.</w:t>
      </w:r>
    </w:p>
    <w:p w:rsidR="0040311C" w:rsidRDefault="0040311C" w:rsidP="00387CE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DB4116" w:rsidRPr="00DB4116">
        <w:rPr>
          <w:rStyle w:val="Heading2Char"/>
        </w:rPr>
        <w:t>Постановле</w:t>
      </w:r>
      <w:r w:rsidR="00DB4116">
        <w:rPr>
          <w:rStyle w:val="Heading2Char"/>
        </w:rPr>
        <w:t>ние № 221 от 5 септември 2019 г</w:t>
      </w:r>
      <w:r w:rsidRPr="0040311C">
        <w:rPr>
          <w:rStyle w:val="Heading2Char"/>
        </w:rPr>
        <w:t xml:space="preserve">. </w:t>
      </w:r>
      <w:r w:rsidR="00FC4E42">
        <w:rPr>
          <w:rFonts w:ascii="Arial" w:hAnsi="Arial" w:cs="Arial"/>
        </w:rPr>
        <w:t>Одобрени са</w:t>
      </w:r>
      <w:r w:rsidR="00FC4E42" w:rsidRPr="00FC4E42">
        <w:rPr>
          <w:rFonts w:ascii="Arial" w:hAnsi="Arial" w:cs="Arial"/>
        </w:rPr>
        <w:t xml:space="preserve"> допълнителни разходи по бюджета на Мин</w:t>
      </w:r>
      <w:r w:rsidR="00FC4E42">
        <w:rPr>
          <w:rFonts w:ascii="Arial" w:hAnsi="Arial" w:cs="Arial"/>
        </w:rPr>
        <w:t>истерството на младежта и спорта</w:t>
      </w:r>
      <w:r w:rsidR="00FC4E42" w:rsidRPr="00FC4E42">
        <w:rPr>
          <w:rFonts w:ascii="Arial" w:hAnsi="Arial" w:cs="Arial"/>
        </w:rPr>
        <w:t xml:space="preserve"> за изплащане на минимални диференцирани размери на паричните средства за физическо възпитание и спорт на учениците от държавните спортни училища в присъствена форма на обучение.</w:t>
      </w:r>
    </w:p>
    <w:p w:rsidR="0040311C" w:rsidRDefault="0040311C" w:rsidP="00FF12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DB4116" w:rsidRPr="00DB4116">
        <w:rPr>
          <w:rStyle w:val="Heading2Char"/>
        </w:rPr>
        <w:t xml:space="preserve">Постановление № 222 от 5 септември 2019 г. </w:t>
      </w:r>
      <w:r w:rsidR="00EC0802">
        <w:rPr>
          <w:rFonts w:ascii="Arial" w:hAnsi="Arial" w:cs="Arial"/>
        </w:rPr>
        <w:t xml:space="preserve">С близо 4 млн. лв. се финансират </w:t>
      </w:r>
      <w:r w:rsidR="00EC0802" w:rsidRPr="00EC0802">
        <w:rPr>
          <w:rFonts w:ascii="Arial" w:hAnsi="Arial" w:cs="Arial"/>
        </w:rPr>
        <w:t>дейности по националните програми "Осигуряване на съвременна образователна среда" и "Без свободен час"</w:t>
      </w:r>
      <w:r w:rsidR="00EC0802">
        <w:rPr>
          <w:rFonts w:ascii="Arial" w:hAnsi="Arial" w:cs="Arial"/>
        </w:rPr>
        <w:t xml:space="preserve">. Ще се закупят </w:t>
      </w:r>
      <w:r w:rsidR="00EC0802" w:rsidRPr="00EC0802">
        <w:rPr>
          <w:rFonts w:ascii="Arial" w:hAnsi="Arial" w:cs="Arial"/>
        </w:rPr>
        <w:t>уреди, прибори, пособия, реактиви и други консумативи за експериментална работа</w:t>
      </w:r>
      <w:r w:rsidR="00EC0802">
        <w:rPr>
          <w:rFonts w:ascii="Arial" w:hAnsi="Arial" w:cs="Arial"/>
        </w:rPr>
        <w:t xml:space="preserve">, както и </w:t>
      </w:r>
      <w:r w:rsidR="00EC0802" w:rsidRPr="00EC0802">
        <w:rPr>
          <w:rFonts w:ascii="Arial" w:hAnsi="Arial" w:cs="Arial"/>
        </w:rPr>
        <w:t>обзавеждане и оборудване</w:t>
      </w:r>
      <w:r w:rsidR="00EC0802" w:rsidRPr="00EC0802">
        <w:rPr>
          <w:rFonts w:ascii="Arial" w:hAnsi="Arial" w:cs="Arial"/>
        </w:rPr>
        <w:t xml:space="preserve">, </w:t>
      </w:r>
      <w:r w:rsidR="00EC0802">
        <w:rPr>
          <w:rFonts w:ascii="Arial" w:hAnsi="Arial" w:cs="Arial"/>
        </w:rPr>
        <w:t xml:space="preserve">и </w:t>
      </w:r>
      <w:r w:rsidR="00EC0802" w:rsidRPr="00EC0802">
        <w:rPr>
          <w:rFonts w:ascii="Arial" w:hAnsi="Arial" w:cs="Arial"/>
        </w:rPr>
        <w:t>ще се ремонтират класни стаи.</w:t>
      </w:r>
      <w:r w:rsidR="00EC0802">
        <w:rPr>
          <w:rFonts w:ascii="Arial" w:hAnsi="Arial" w:cs="Arial"/>
        </w:rPr>
        <w:t xml:space="preserve"> Част от сумата е и </w:t>
      </w:r>
      <w:r w:rsidR="00EC0802" w:rsidRPr="00EC0802">
        <w:rPr>
          <w:rFonts w:ascii="Arial" w:hAnsi="Arial" w:cs="Arial"/>
        </w:rPr>
        <w:t>за изплащане на възнаграждения за учители, които са замествали отсъстващи от работа колеги за периода 01.11.2018 г. - 30.04.2019 г.</w:t>
      </w:r>
    </w:p>
    <w:p w:rsidR="00DB4116" w:rsidRDefault="00DB4116" w:rsidP="00FF12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DB4116">
        <w:rPr>
          <w:rStyle w:val="Heading2Char"/>
        </w:rPr>
        <w:t>Постановление № 22</w:t>
      </w:r>
      <w:r>
        <w:rPr>
          <w:rStyle w:val="Heading2Char"/>
        </w:rPr>
        <w:t>3</w:t>
      </w:r>
      <w:r w:rsidRPr="00DB4116">
        <w:rPr>
          <w:rStyle w:val="Heading2Char"/>
        </w:rPr>
        <w:t xml:space="preserve"> от 5 септември 2019 г. </w:t>
      </w:r>
      <w:r w:rsidR="00AE1B6D">
        <w:rPr>
          <w:rFonts w:ascii="Arial" w:hAnsi="Arial" w:cs="Arial"/>
        </w:rPr>
        <w:t xml:space="preserve">На Министерството на регионалното развитие и благоустройството се предоставят 31 млн. лв. </w:t>
      </w:r>
      <w:r w:rsidR="00AE1B6D" w:rsidRPr="00AE1B6D">
        <w:rPr>
          <w:rFonts w:ascii="Arial" w:hAnsi="Arial" w:cs="Arial"/>
        </w:rPr>
        <w:t>за укрепване на обекти от републиканската пътна мрежа, засегнати от свлачищни и срутищни п</w:t>
      </w:r>
      <w:r w:rsidR="00AE1B6D">
        <w:rPr>
          <w:rFonts w:ascii="Arial" w:hAnsi="Arial" w:cs="Arial"/>
        </w:rPr>
        <w:t xml:space="preserve">роцеси, в следващите три години, включително за </w:t>
      </w:r>
      <w:r w:rsidR="00AE1B6D" w:rsidRPr="00AE1B6D">
        <w:rPr>
          <w:rFonts w:ascii="Arial" w:hAnsi="Arial" w:cs="Arial"/>
        </w:rPr>
        <w:t>извършването на геодезически измервания, инженерно-геоложки и хидрогеоложки проучвания, изготвяне на технически проекти и изпълнение на трайни укрепителни и обезопасителни дейности по 74 участъка от републиканската пътна мрежа.</w:t>
      </w:r>
    </w:p>
    <w:p w:rsidR="00DB4116" w:rsidRDefault="00DB4116" w:rsidP="00FF12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DB4116">
        <w:rPr>
          <w:rStyle w:val="Heading2Char"/>
        </w:rPr>
        <w:t>Постановление № 22</w:t>
      </w:r>
      <w:r>
        <w:rPr>
          <w:rStyle w:val="Heading2Char"/>
        </w:rPr>
        <w:t>5</w:t>
      </w:r>
      <w:r w:rsidRPr="00DB4116">
        <w:rPr>
          <w:rStyle w:val="Heading2Char"/>
        </w:rPr>
        <w:t xml:space="preserve"> от 5 септември 2019 г. </w:t>
      </w:r>
      <w:r w:rsidR="00295EB3">
        <w:rPr>
          <w:rFonts w:ascii="Arial" w:hAnsi="Arial" w:cs="Arial"/>
        </w:rPr>
        <w:t xml:space="preserve">Кабинетът отпусна начално финансиране за </w:t>
      </w:r>
      <w:r w:rsidR="00295EB3" w:rsidRPr="00295EB3">
        <w:rPr>
          <w:rFonts w:ascii="Arial" w:hAnsi="Arial" w:cs="Arial"/>
        </w:rPr>
        <w:t>изграждането на "Софийски околовръстен път в участъка от км 35+260 до км 41+340 (от пътен възел "Цариградско шосе" до пътен възел "Младост")".</w:t>
      </w:r>
    </w:p>
    <w:p w:rsidR="00DB4116" w:rsidRDefault="00DB4116" w:rsidP="00FF12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DB4116">
        <w:rPr>
          <w:rStyle w:val="Heading2Char"/>
        </w:rPr>
        <w:t>Постановление № 22</w:t>
      </w:r>
      <w:r>
        <w:rPr>
          <w:rStyle w:val="Heading2Char"/>
        </w:rPr>
        <w:t>6</w:t>
      </w:r>
      <w:r w:rsidRPr="00DB4116">
        <w:rPr>
          <w:rStyle w:val="Heading2Char"/>
        </w:rPr>
        <w:t xml:space="preserve"> от 5 септември 2019 г. </w:t>
      </w:r>
      <w:r w:rsidR="00295EB3" w:rsidRPr="00295EB3">
        <w:rPr>
          <w:rFonts w:ascii="Arial" w:hAnsi="Arial" w:cs="Arial"/>
        </w:rPr>
        <w:t xml:space="preserve">Създава </w:t>
      </w:r>
      <w:r w:rsidR="00295EB3">
        <w:rPr>
          <w:rFonts w:ascii="Arial" w:hAnsi="Arial" w:cs="Arial"/>
        </w:rPr>
        <w:t xml:space="preserve">се </w:t>
      </w:r>
      <w:r w:rsidR="00295EB3" w:rsidRPr="00295EB3">
        <w:rPr>
          <w:rFonts w:ascii="Arial" w:hAnsi="Arial" w:cs="Arial"/>
        </w:rPr>
        <w:t>Национален съвет по миграция, граници, убежище и интеграция</w:t>
      </w:r>
      <w:r w:rsidR="00295EB3">
        <w:rPr>
          <w:rFonts w:ascii="Arial" w:hAnsi="Arial" w:cs="Arial"/>
        </w:rPr>
        <w:t xml:space="preserve">, който ще бъде </w:t>
      </w:r>
      <w:r w:rsidR="00295EB3" w:rsidRPr="00295EB3">
        <w:rPr>
          <w:rFonts w:ascii="Arial" w:hAnsi="Arial" w:cs="Arial"/>
        </w:rPr>
        <w:t>колективен консултативен орган за формулиране и координация на изпълнението на държавните политики в областта на миграцията, границите, убежището и интеграцията.</w:t>
      </w:r>
    </w:p>
    <w:p w:rsidR="00DB4116" w:rsidRDefault="00DB4116" w:rsidP="00295EB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DB4116">
        <w:rPr>
          <w:rStyle w:val="Heading2Char"/>
        </w:rPr>
        <w:t>Постановление № 22</w:t>
      </w:r>
      <w:r>
        <w:rPr>
          <w:rStyle w:val="Heading2Char"/>
        </w:rPr>
        <w:t>7</w:t>
      </w:r>
      <w:r w:rsidRPr="00DB4116">
        <w:rPr>
          <w:rStyle w:val="Heading2Char"/>
        </w:rPr>
        <w:t xml:space="preserve"> от 5 септември 2019 г.</w:t>
      </w:r>
      <w:r w:rsidR="00295EB3">
        <w:rPr>
          <w:rStyle w:val="Heading2Char"/>
        </w:rPr>
        <w:t xml:space="preserve"> </w:t>
      </w:r>
      <w:r w:rsidR="00295EB3">
        <w:rPr>
          <w:rFonts w:ascii="Arial" w:hAnsi="Arial" w:cs="Arial"/>
        </w:rPr>
        <w:t>Приема се</w:t>
      </w:r>
      <w:r w:rsidR="00295EB3" w:rsidRPr="00295EB3">
        <w:rPr>
          <w:rFonts w:ascii="Arial" w:hAnsi="Arial" w:cs="Arial"/>
        </w:rPr>
        <w:t xml:space="preserve"> Наредба за форматите на данните и за условията и реда за предоставяне на достъп до информацията в Единната информационна точка.</w:t>
      </w:r>
      <w:r w:rsidR="00295EB3">
        <w:rPr>
          <w:rFonts w:ascii="Arial" w:hAnsi="Arial" w:cs="Arial"/>
        </w:rPr>
        <w:t xml:space="preserve"> С нея се определят </w:t>
      </w:r>
      <w:r w:rsidR="00295EB3" w:rsidRPr="00295EB3">
        <w:rPr>
          <w:rFonts w:ascii="Arial" w:hAnsi="Arial" w:cs="Arial"/>
        </w:rPr>
        <w:t>условията и редът</w:t>
      </w:r>
      <w:r w:rsidR="00295EB3">
        <w:rPr>
          <w:rFonts w:ascii="Arial" w:hAnsi="Arial" w:cs="Arial"/>
        </w:rPr>
        <w:t xml:space="preserve"> за предоставяне, както и</w:t>
      </w:r>
      <w:r w:rsidR="00295EB3" w:rsidRPr="00295EB3">
        <w:rPr>
          <w:rFonts w:ascii="Arial" w:hAnsi="Arial" w:cs="Arial"/>
        </w:rPr>
        <w:t xml:space="preserve"> форматите на данните, в които се предоставя информация </w:t>
      </w:r>
      <w:r w:rsidR="00295EB3">
        <w:rPr>
          <w:rFonts w:ascii="Arial" w:hAnsi="Arial" w:cs="Arial"/>
        </w:rPr>
        <w:t>в</w:t>
      </w:r>
      <w:r w:rsidR="00295EB3" w:rsidRPr="00295EB3">
        <w:rPr>
          <w:rFonts w:ascii="Arial" w:hAnsi="Arial" w:cs="Arial"/>
        </w:rPr>
        <w:t xml:space="preserve"> </w:t>
      </w:r>
      <w:r w:rsidR="00295EB3">
        <w:rPr>
          <w:rFonts w:ascii="Arial" w:hAnsi="Arial" w:cs="Arial"/>
        </w:rPr>
        <w:t>Единната информационна точка. Разписва се също ред</w:t>
      </w:r>
      <w:r w:rsidR="00295EB3" w:rsidRPr="00295EB3">
        <w:rPr>
          <w:rFonts w:ascii="Arial" w:hAnsi="Arial" w:cs="Arial"/>
        </w:rPr>
        <w:t xml:space="preserve"> за предоставяне на достъп до информация </w:t>
      </w:r>
      <w:r w:rsidR="00295EB3">
        <w:rPr>
          <w:rFonts w:ascii="Arial" w:hAnsi="Arial" w:cs="Arial"/>
        </w:rPr>
        <w:t xml:space="preserve">относно съществуващата </w:t>
      </w:r>
      <w:r w:rsidR="00295EB3" w:rsidRPr="00295EB3">
        <w:rPr>
          <w:rFonts w:ascii="Arial" w:hAnsi="Arial" w:cs="Arial"/>
        </w:rPr>
        <w:t>физическата инфраструктура и начин на ползване</w:t>
      </w:r>
      <w:r w:rsidR="00295EB3">
        <w:rPr>
          <w:rFonts w:ascii="Arial" w:hAnsi="Arial" w:cs="Arial"/>
        </w:rPr>
        <w:t>, като се прилага и образец</w:t>
      </w:r>
      <w:r w:rsidR="00295EB3" w:rsidRPr="00295EB3">
        <w:rPr>
          <w:rFonts w:ascii="Arial" w:hAnsi="Arial" w:cs="Arial"/>
        </w:rPr>
        <w:t xml:space="preserve"> на заявление</w:t>
      </w:r>
      <w:r w:rsidR="00295EB3">
        <w:rPr>
          <w:rFonts w:ascii="Arial" w:hAnsi="Arial" w:cs="Arial"/>
        </w:rPr>
        <w:t xml:space="preserve"> за предоставяне на права от </w:t>
      </w:r>
      <w:r w:rsidR="00295EB3" w:rsidRPr="00295EB3">
        <w:rPr>
          <w:rFonts w:ascii="Arial" w:hAnsi="Arial" w:cs="Arial"/>
        </w:rPr>
        <w:t>мрежовите оператори на операторите на електронни съобщителни мрежи</w:t>
      </w:r>
      <w:r w:rsidR="00295EB3">
        <w:rPr>
          <w:rFonts w:ascii="Arial" w:hAnsi="Arial" w:cs="Arial"/>
        </w:rPr>
        <w:t>.</w:t>
      </w:r>
    </w:p>
    <w:p w:rsidR="00A20638" w:rsidRDefault="00DB4116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Допълнена</w:t>
      </w:r>
      <w:r w:rsidRPr="0018158D">
        <w:rPr>
          <w:rFonts w:ascii="Arial" w:hAnsi="Arial" w:cs="Arial"/>
        </w:rPr>
        <w:t xml:space="preserve"> </w:t>
      </w:r>
      <w:r w:rsidR="00A20638" w:rsidRPr="0018158D">
        <w:rPr>
          <w:rFonts w:ascii="Arial" w:hAnsi="Arial" w:cs="Arial"/>
        </w:rPr>
        <w:t>е</w:t>
      </w:r>
      <w:r w:rsidR="00A20638">
        <w:rPr>
          <w:rStyle w:val="Heading2Char"/>
        </w:rPr>
        <w:t xml:space="preserve"> </w:t>
      </w:r>
      <w:r w:rsidRPr="00DB4116">
        <w:rPr>
          <w:rStyle w:val="Heading2Char"/>
        </w:rPr>
        <w:t xml:space="preserve">Наредба № 10 от 2016 г. </w:t>
      </w:r>
      <w:r w:rsidR="00473324">
        <w:rPr>
          <w:rFonts w:ascii="Arial" w:hAnsi="Arial" w:cs="Arial"/>
        </w:rPr>
        <w:t xml:space="preserve">Учениците, постъпващи в </w:t>
      </w:r>
      <w:r w:rsidR="00473324">
        <w:rPr>
          <w:rFonts w:ascii="Arial" w:hAnsi="Arial" w:cs="Arial"/>
          <w:lang w:val="en-US"/>
        </w:rPr>
        <w:t>VIII</w:t>
      </w:r>
      <w:r w:rsidR="00BD63D6">
        <w:rPr>
          <w:rFonts w:ascii="Arial" w:hAnsi="Arial" w:cs="Arial"/>
        </w:rPr>
        <w:t xml:space="preserve"> клас на места по държавен план-</w:t>
      </w:r>
      <w:r w:rsidR="00473324">
        <w:rPr>
          <w:rFonts w:ascii="Arial" w:hAnsi="Arial" w:cs="Arial"/>
        </w:rPr>
        <w:t>прием в обединените училища</w:t>
      </w:r>
      <w:r w:rsidR="00BD63D6">
        <w:rPr>
          <w:rFonts w:ascii="Arial" w:hAnsi="Arial" w:cs="Arial"/>
        </w:rPr>
        <w:t xml:space="preserve"> </w:t>
      </w:r>
      <w:r w:rsidR="00AC2E95">
        <w:rPr>
          <w:rFonts w:ascii="Arial" w:hAnsi="Arial" w:cs="Arial"/>
        </w:rPr>
        <w:t>ще</w:t>
      </w:r>
      <w:r w:rsidR="00BD63D6">
        <w:rPr>
          <w:rFonts w:ascii="Arial" w:hAnsi="Arial" w:cs="Arial"/>
        </w:rPr>
        <w:t xml:space="preserve"> могат да се обучават по специалности от професии</w:t>
      </w:r>
      <w:r w:rsidR="00A20638">
        <w:rPr>
          <w:rFonts w:ascii="Arial" w:hAnsi="Arial" w:cs="Arial"/>
        </w:rPr>
        <w:t xml:space="preserve"> </w:t>
      </w:r>
      <w:r w:rsidR="00BD63D6">
        <w:rPr>
          <w:rFonts w:ascii="Arial" w:hAnsi="Arial" w:cs="Arial"/>
        </w:rPr>
        <w:t>въз основа на разработен рамков или типов учебен план за първи гимназиален етап или за втора степен на професионална квалификация, ако училището има споразумение с гимназия.</w:t>
      </w:r>
    </w:p>
    <w:p w:rsidR="00C02765" w:rsidRDefault="0095576B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6A63BF">
        <w:rPr>
          <w:rFonts w:ascii="Arial" w:hAnsi="Arial" w:cs="Arial"/>
        </w:rPr>
        <w:t>а</w:t>
      </w:r>
      <w:r w:rsidR="00412A97" w:rsidRPr="0018158D">
        <w:rPr>
          <w:rFonts w:ascii="Arial" w:hAnsi="Arial" w:cs="Arial"/>
        </w:rPr>
        <w:t xml:space="preserve"> е</w:t>
      </w:r>
      <w:r w:rsidR="00A215CD">
        <w:rPr>
          <w:rStyle w:val="Heading2Char"/>
        </w:rPr>
        <w:t xml:space="preserve"> </w:t>
      </w:r>
      <w:r w:rsidR="00DB4116" w:rsidRPr="00DB4116">
        <w:rPr>
          <w:rStyle w:val="Heading2Char"/>
        </w:rPr>
        <w:t xml:space="preserve">Наредба № 23 от 23 август 2019 г. </w:t>
      </w:r>
      <w:r w:rsidR="00F0718C">
        <w:rPr>
          <w:rFonts w:ascii="Arial" w:hAnsi="Arial" w:cs="Arial"/>
        </w:rPr>
        <w:t>С</w:t>
      </w:r>
      <w:r w:rsidR="00E17169">
        <w:rPr>
          <w:rFonts w:ascii="Arial" w:hAnsi="Arial" w:cs="Arial"/>
        </w:rPr>
        <w:t xml:space="preserve"> нея се </w:t>
      </w:r>
      <w:r w:rsidR="00E17169" w:rsidRPr="00E17169">
        <w:rPr>
          <w:rFonts w:ascii="Arial" w:hAnsi="Arial" w:cs="Arial"/>
        </w:rPr>
        <w:t>определя дър</w:t>
      </w:r>
      <w:r w:rsidR="00E17169">
        <w:rPr>
          <w:rFonts w:ascii="Arial" w:hAnsi="Arial" w:cs="Arial"/>
        </w:rPr>
        <w:t>жавният образователен стандарт</w:t>
      </w:r>
      <w:r w:rsidR="00E17169" w:rsidRPr="00E17169">
        <w:rPr>
          <w:rFonts w:ascii="Arial" w:hAnsi="Arial" w:cs="Arial"/>
        </w:rPr>
        <w:t xml:space="preserve"> за придобиването на квалификация по професията 341020 "Продавач-консултант" от област на образование "Стопанско управление и администрация" и професионално направление 341 "Търговия на едро и дребно" съгласно Списъка на професиите за професионално образование и обучение</w:t>
      </w:r>
      <w:r w:rsidR="00E17169">
        <w:rPr>
          <w:rFonts w:ascii="Arial" w:hAnsi="Arial" w:cs="Arial"/>
        </w:rPr>
        <w:t>.</w:t>
      </w:r>
    </w:p>
    <w:p w:rsidR="00DB4116" w:rsidRDefault="00DB4116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DB4116">
        <w:rPr>
          <w:rStyle w:val="Heading2Char"/>
        </w:rPr>
        <w:t xml:space="preserve">Наредба № Н-11 от 2018 г. </w:t>
      </w:r>
      <w:r w:rsidR="00BD63D6">
        <w:rPr>
          <w:rFonts w:ascii="Arial" w:hAnsi="Arial" w:cs="Arial"/>
        </w:rPr>
        <w:t>Разписва се процедура за провеждането на две кампании за ранен прием и една редовна приемна кампания във висшите военни училища с цел осигуряване на по-добра ефективност при попълване на обявените места за курсанти.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4736BE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Народно събрание</w:t>
            </w:r>
          </w:p>
        </w:tc>
        <w:tc>
          <w:tcPr>
            <w:tcW w:w="6072" w:type="dxa"/>
          </w:tcPr>
          <w:p w:rsidR="00293E9F" w:rsidRPr="00293E9F" w:rsidRDefault="007A27E5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4736BE">
              <w:rPr>
                <w:rFonts w:ascii="Arial" w:hAnsi="Arial" w:cs="Arial"/>
                <w:sz w:val="24"/>
              </w:rPr>
              <w:t xml:space="preserve"> </w:t>
            </w:r>
            <w:r w:rsidR="004736BE" w:rsidRPr="004736BE">
              <w:rPr>
                <w:rFonts w:ascii="Arial" w:hAnsi="Arial" w:cs="Arial"/>
                <w:sz w:val="24"/>
              </w:rPr>
              <w:t>Закон за изменение и допълнение на Закона за лова и опазване на дивеча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736BE" w:rsidRPr="004C3215" w:rsidTr="00295919">
        <w:trPr>
          <w:trHeight w:val="226"/>
          <w:jc w:val="center"/>
        </w:trPr>
        <w:tc>
          <w:tcPr>
            <w:tcW w:w="2830" w:type="dxa"/>
          </w:tcPr>
          <w:p w:rsidR="004736BE" w:rsidRPr="004736BE" w:rsidRDefault="004736BE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4736BE">
              <w:rPr>
                <w:rFonts w:ascii="Arial" w:hAnsi="Arial" w:cs="Arial"/>
                <w:color w:val="000000"/>
                <w:sz w:val="24"/>
                <w:szCs w:val="15"/>
              </w:rPr>
              <w:t>Министерство на икономиката</w:t>
            </w:r>
          </w:p>
        </w:tc>
        <w:tc>
          <w:tcPr>
            <w:tcW w:w="6072" w:type="dxa"/>
          </w:tcPr>
          <w:p w:rsidR="004736BE" w:rsidRPr="004736BE" w:rsidRDefault="004736BE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736BE">
              <w:rPr>
                <w:rFonts w:ascii="Arial" w:hAnsi="Arial" w:cs="Arial"/>
                <w:sz w:val="24"/>
              </w:rPr>
              <w:t>Правилник за организацията на работа и състава на Консултативния съвет за сътрудничество между държавните органи и лицата, осъществяващи икономически дейности, свързани с нефт и продукти от нефтен произход</w:t>
            </w:r>
          </w:p>
        </w:tc>
        <w:tc>
          <w:tcPr>
            <w:tcW w:w="1864" w:type="dxa"/>
          </w:tcPr>
          <w:p w:rsidR="004736BE" w:rsidRPr="004C3215" w:rsidRDefault="004736BE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051FA" w:rsidRPr="004C3215" w:rsidTr="00295919">
        <w:trPr>
          <w:trHeight w:val="226"/>
          <w:jc w:val="center"/>
        </w:trPr>
        <w:tc>
          <w:tcPr>
            <w:tcW w:w="2830" w:type="dxa"/>
          </w:tcPr>
          <w:p w:rsidR="004051FA" w:rsidRPr="004051FA" w:rsidRDefault="004736BE" w:rsidP="00E40115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4736BE">
              <w:rPr>
                <w:rFonts w:ascii="Arial" w:hAnsi="Arial" w:cs="Arial"/>
                <w:color w:val="000000"/>
                <w:sz w:val="24"/>
                <w:szCs w:val="15"/>
              </w:rPr>
              <w:t>Държавна агенция "Национална сигурност"</w:t>
            </w:r>
          </w:p>
        </w:tc>
        <w:tc>
          <w:tcPr>
            <w:tcW w:w="6072" w:type="dxa"/>
          </w:tcPr>
          <w:p w:rsidR="004051FA" w:rsidRPr="004051FA" w:rsidRDefault="004736BE" w:rsidP="00293E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736BE">
              <w:rPr>
                <w:rFonts w:ascii="Arial" w:hAnsi="Arial" w:cs="Arial"/>
                <w:sz w:val="24"/>
              </w:rPr>
              <w:t>Инструкция за изменение и допълнение на Инструкция № І-8 за методиката за определяне на критериите при съвпадения, по които Националното звено за получаване и обработване на резервационни данни за пътниците в Република България, превозвани по въздух, предоставя резервационни данни и резултатите от тяхното обработване на Националния контратерористичен център, и реда за предоставяне на данните</w:t>
            </w:r>
          </w:p>
        </w:tc>
        <w:tc>
          <w:tcPr>
            <w:tcW w:w="1864" w:type="dxa"/>
          </w:tcPr>
          <w:p w:rsidR="004051FA" w:rsidRPr="004C3215" w:rsidRDefault="004051F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14349" w:rsidRPr="006A5456" w:rsidRDefault="00914349" w:rsidP="009143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14 септември</w:t>
      </w:r>
    </w:p>
    <w:p w:rsidR="00914349" w:rsidRPr="00914349" w:rsidRDefault="00914349" w:rsidP="00914349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914349">
        <w:rPr>
          <w:rFonts w:ascii="Arial" w:hAnsi="Arial" w:cs="Arial"/>
          <w:b/>
          <w:color w:val="FF0000"/>
        </w:rPr>
        <w:t>Въздвижение на Св. Кръст Господен</w:t>
      </w:r>
      <w:r>
        <w:rPr>
          <w:rFonts w:ascii="Arial" w:hAnsi="Arial" w:cs="Arial"/>
          <w:b/>
          <w:color w:val="FF0000"/>
        </w:rPr>
        <w:t xml:space="preserve">. </w:t>
      </w:r>
      <w:r w:rsidRPr="00914349">
        <w:rPr>
          <w:rFonts w:ascii="Arial" w:hAnsi="Arial" w:cs="Arial"/>
          <w:b/>
          <w:color w:val="FF0000"/>
        </w:rPr>
        <w:t xml:space="preserve">Празнуват: </w:t>
      </w:r>
      <w:r w:rsidRPr="00914349">
        <w:rPr>
          <w:rFonts w:ascii="Arial" w:hAnsi="Arial" w:cs="Arial"/>
          <w:b/>
          <w:i/>
          <w:color w:val="FF0000"/>
        </w:rPr>
        <w:t>Кръстьо, Кръстина, Кръстинка, Кристина, Кристиан, Кристиана, Кънчо, Ставри и др.</w:t>
      </w:r>
    </w:p>
    <w:p w:rsidR="00F87AD6" w:rsidRPr="006A5456" w:rsidRDefault="00914349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15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септември</w:t>
      </w:r>
    </w:p>
    <w:p w:rsidR="007A27E5" w:rsidRDefault="0091434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Международен ден на локомотивния машинист</w:t>
      </w:r>
    </w:p>
    <w:p w:rsidR="00914349" w:rsidRDefault="0091434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Международен ден на демокрацията</w:t>
      </w:r>
    </w:p>
    <w:p w:rsidR="00914349" w:rsidRDefault="0091434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Световен ден за борба с лимфома</w:t>
      </w:r>
    </w:p>
    <w:p w:rsidR="00DE66B4" w:rsidRPr="004051FA" w:rsidRDefault="00914349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16 септември</w:t>
      </w:r>
    </w:p>
    <w:p w:rsidR="00914349" w:rsidRDefault="0091434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Първи учебен де</w:t>
      </w:r>
      <w:r>
        <w:rPr>
          <w:rFonts w:ascii="Arial" w:hAnsi="Arial" w:cs="Arial"/>
          <w:b/>
          <w:color w:val="FF0000"/>
        </w:rPr>
        <w:t>н в България</w:t>
      </w:r>
    </w:p>
    <w:p w:rsidR="00914349" w:rsidRPr="00F138DF" w:rsidRDefault="0091434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Св. вмчца Евфимия Всехвална. Св. Людмила Чешка. Св. Киприан, митр. Киевски и Московски</w:t>
      </w:r>
      <w:r>
        <w:rPr>
          <w:rFonts w:ascii="Arial" w:hAnsi="Arial" w:cs="Arial"/>
          <w:b/>
          <w:color w:val="FF0000"/>
        </w:rPr>
        <w:t xml:space="preserve">. Празнуват: </w:t>
      </w:r>
      <w:r w:rsidRPr="00914349">
        <w:rPr>
          <w:rFonts w:ascii="Arial" w:hAnsi="Arial" w:cs="Arial"/>
          <w:b/>
          <w:i/>
          <w:color w:val="FF0000"/>
        </w:rPr>
        <w:t>Людмил, Людмила</w:t>
      </w:r>
    </w:p>
    <w:p w:rsidR="007A27E5" w:rsidRPr="006A5456" w:rsidRDefault="00914349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17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септември</w:t>
      </w:r>
    </w:p>
    <w:p w:rsidR="007A27E5" w:rsidRDefault="0091434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914349">
        <w:rPr>
          <w:rFonts w:ascii="Arial" w:hAnsi="Arial" w:cs="Arial"/>
          <w:b/>
          <w:color w:val="FF0000"/>
        </w:rPr>
        <w:t>Празник на град София</w:t>
      </w:r>
    </w:p>
    <w:p w:rsidR="00914349" w:rsidRPr="00DE66B4" w:rsidRDefault="00914349" w:rsidP="00914349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914349">
        <w:rPr>
          <w:rFonts w:ascii="Arial" w:hAnsi="Arial" w:cs="Arial"/>
          <w:b/>
          <w:color w:val="FF0000"/>
        </w:rPr>
        <w:t>Св. мчци София, Вяра, Надежда и Любов. Св. мчца Теодотия. Св. Нил, еп. Египетски</w:t>
      </w:r>
      <w:r w:rsidRPr="00914349">
        <w:rPr>
          <w:rFonts w:ascii="Arial" w:hAnsi="Arial" w:cs="Arial"/>
          <w:b/>
          <w:color w:val="FF0000"/>
        </w:rPr>
        <w:t xml:space="preserve">. </w:t>
      </w:r>
      <w:r w:rsidRPr="00914349">
        <w:rPr>
          <w:rFonts w:ascii="Arial" w:hAnsi="Arial" w:cs="Arial"/>
          <w:b/>
          <w:color w:val="FF0000"/>
        </w:rPr>
        <w:t>Празнуват:</w:t>
      </w:r>
      <w:r w:rsidRPr="00914349">
        <w:rPr>
          <w:rFonts w:ascii="Arial" w:hAnsi="Arial" w:cs="Arial"/>
          <w:b/>
          <w:i/>
          <w:color w:val="FF0000"/>
        </w:rPr>
        <w:t xml:space="preserve"> София, Вяра, Надежда, Любов, Софка, Верка, Вера, Надя, Люба, Любка, Любен, Любомир, Любо, Любчо, Севда и др.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изпит по право: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Как се нарича лице, помагащо на престъпник до извършване на престъплението?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Съучастник</w:t>
      </w:r>
      <w:r w:rsidR="0007630B" w:rsidRPr="0007630B">
        <w:rPr>
          <w:rFonts w:ascii="Arial" w:hAnsi="Arial" w:cs="Arial"/>
        </w:rPr>
        <w:t>.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А ако му помага след като е извършил престъплението?</w:t>
      </w:r>
    </w:p>
    <w:p w:rsidR="00BA601B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Адвокат.</w:t>
      </w:r>
      <w:bookmarkStart w:id="0" w:name="_GoBack"/>
      <w:bookmarkEnd w:id="0"/>
      <w:r w:rsidR="00BA601B" w:rsidRPr="00BA601B">
        <w:rPr>
          <w:rFonts w:ascii="Arial" w:hAnsi="Arial" w:cs="Arial"/>
        </w:rPr>
        <w:t xml:space="preserve">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3E9F"/>
    <w:rsid w:val="002944A3"/>
    <w:rsid w:val="00294EEB"/>
    <w:rsid w:val="002957D8"/>
    <w:rsid w:val="00295919"/>
    <w:rsid w:val="00295EB3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2C58"/>
    <w:rsid w:val="003735DB"/>
    <w:rsid w:val="00373B40"/>
    <w:rsid w:val="003743BE"/>
    <w:rsid w:val="003749EA"/>
    <w:rsid w:val="003769E9"/>
    <w:rsid w:val="003801E3"/>
    <w:rsid w:val="00380766"/>
    <w:rsid w:val="00380E28"/>
    <w:rsid w:val="0038240B"/>
    <w:rsid w:val="00383BDD"/>
    <w:rsid w:val="00384D8A"/>
    <w:rsid w:val="003865C9"/>
    <w:rsid w:val="00386BB8"/>
    <w:rsid w:val="00387CEA"/>
    <w:rsid w:val="00390ED9"/>
    <w:rsid w:val="00391767"/>
    <w:rsid w:val="0039351F"/>
    <w:rsid w:val="00394B17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4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1656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133</cp:revision>
  <cp:lastPrinted>2016-07-29T11:13:00Z</cp:lastPrinted>
  <dcterms:created xsi:type="dcterms:W3CDTF">2019-06-12T12:01:00Z</dcterms:created>
  <dcterms:modified xsi:type="dcterms:W3CDTF">2019-09-13T07:02:00Z</dcterms:modified>
</cp:coreProperties>
</file>